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CDA8" w14:textId="77777777" w:rsidR="00376C22" w:rsidRPr="00376C22" w:rsidRDefault="00376C22" w:rsidP="00A30AA0">
      <w:pPr>
        <w:suppressAutoHyphens/>
        <w:spacing w:after="15" w:line="259" w:lineRule="auto"/>
        <w:jc w:val="center"/>
        <w:rPr>
          <w:rFonts w:ascii="Times New Roman" w:eastAsia="Arial" w:hAnsi="Times New Roman" w:cs="Times New Roman"/>
          <w:b/>
          <w:color w:val="000000"/>
          <w:sz w:val="40"/>
          <w:szCs w:val="40"/>
          <w:lang w:eastAsia="cs-CZ"/>
        </w:rPr>
      </w:pPr>
      <w:r w:rsidRPr="00376C22">
        <w:rPr>
          <w:rFonts w:ascii="Times New Roman" w:eastAsia="Arial" w:hAnsi="Times New Roman" w:cs="Times New Roman"/>
          <w:b/>
          <w:color w:val="000000"/>
          <w:sz w:val="40"/>
          <w:szCs w:val="40"/>
          <w:lang w:eastAsia="cs-CZ"/>
        </w:rPr>
        <w:t>Obec Radějov</w:t>
      </w:r>
    </w:p>
    <w:p w14:paraId="7F566D82" w14:textId="77777777" w:rsidR="00376C22" w:rsidRPr="00376C22" w:rsidRDefault="00376C22" w:rsidP="00A30AA0">
      <w:pPr>
        <w:suppressAutoHyphens/>
        <w:spacing w:after="0" w:line="259" w:lineRule="auto"/>
        <w:jc w:val="center"/>
        <w:rPr>
          <w:rFonts w:ascii="Times New Roman" w:hAnsi="Times New Roman" w:cs="Times New Roman"/>
          <w:b/>
          <w:sz w:val="24"/>
          <w:szCs w:val="24"/>
        </w:rPr>
      </w:pPr>
      <w:r w:rsidRPr="00376C22">
        <w:rPr>
          <w:rFonts w:ascii="Times New Roman" w:hAnsi="Times New Roman" w:cs="Times New Roman"/>
          <w:b/>
          <w:sz w:val="24"/>
          <w:szCs w:val="24"/>
        </w:rPr>
        <w:t>jako provozovatel veřejného pohřebiště podle § 16 odst. 1 zák. č. 256/2001 Sb.,</w:t>
      </w:r>
    </w:p>
    <w:p w14:paraId="31B41F5F" w14:textId="77777777" w:rsidR="00376C22" w:rsidRPr="00376C22" w:rsidRDefault="00376C22" w:rsidP="00A30AA0">
      <w:pPr>
        <w:suppressAutoHyphens/>
        <w:spacing w:after="0" w:line="259" w:lineRule="auto"/>
        <w:jc w:val="center"/>
        <w:rPr>
          <w:rFonts w:ascii="Times New Roman" w:hAnsi="Times New Roman" w:cs="Times New Roman"/>
          <w:b/>
        </w:rPr>
      </w:pPr>
      <w:r w:rsidRPr="00376C22">
        <w:rPr>
          <w:rFonts w:ascii="Times New Roman" w:hAnsi="Times New Roman" w:cs="Times New Roman"/>
          <w:b/>
          <w:sz w:val="24"/>
          <w:szCs w:val="24"/>
        </w:rPr>
        <w:t>o pohřebnictví a o změně některých zákonů, ve znění pozdějších předpisů</w:t>
      </w:r>
    </w:p>
    <w:p w14:paraId="66243ED3" w14:textId="77777777" w:rsidR="00376C22" w:rsidRPr="00376C22" w:rsidRDefault="00376C22" w:rsidP="00A30AA0">
      <w:pPr>
        <w:suppressAutoHyphens/>
        <w:spacing w:line="259" w:lineRule="auto"/>
        <w:jc w:val="center"/>
        <w:rPr>
          <w:rFonts w:ascii="Times New Roman" w:hAnsi="Times New Roman" w:cs="Times New Roman"/>
          <w:b/>
          <w:sz w:val="24"/>
          <w:szCs w:val="24"/>
        </w:rPr>
      </w:pPr>
      <w:r w:rsidRPr="00376C22">
        <w:rPr>
          <w:rFonts w:ascii="Times New Roman" w:hAnsi="Times New Roman" w:cs="Times New Roman"/>
          <w:b/>
          <w:sz w:val="24"/>
          <w:szCs w:val="24"/>
        </w:rPr>
        <w:t>(dále jen zákon o pohřebnictví)</w:t>
      </w:r>
    </w:p>
    <w:p w14:paraId="178B1127" w14:textId="77777777" w:rsidR="00376C22" w:rsidRPr="00376C22" w:rsidRDefault="00376C22" w:rsidP="00A30AA0">
      <w:pPr>
        <w:suppressAutoHyphens/>
        <w:spacing w:after="240" w:line="259" w:lineRule="auto"/>
        <w:jc w:val="center"/>
        <w:rPr>
          <w:rFonts w:ascii="Times New Roman" w:hAnsi="Times New Roman" w:cs="Times New Roman"/>
        </w:rPr>
      </w:pPr>
      <w:r w:rsidRPr="00376C22">
        <w:rPr>
          <w:rFonts w:ascii="Times New Roman" w:hAnsi="Times New Roman" w:cs="Times New Roman"/>
        </w:rPr>
        <w:t>vydává v souladu s ustanovením § 19 citovaného zákona</w:t>
      </w:r>
    </w:p>
    <w:p w14:paraId="4D1DB93E" w14:textId="2FD03D09" w:rsidR="00376C22" w:rsidRPr="00126FD9" w:rsidRDefault="00376C22" w:rsidP="00A30AA0">
      <w:pPr>
        <w:suppressAutoHyphens/>
        <w:spacing w:after="240" w:line="259" w:lineRule="auto"/>
        <w:jc w:val="center"/>
        <w:rPr>
          <w:rFonts w:ascii="Times New Roman" w:hAnsi="Times New Roman" w:cs="Times New Roman"/>
          <w:b/>
          <w:sz w:val="40"/>
          <w:szCs w:val="40"/>
        </w:rPr>
      </w:pPr>
      <w:r w:rsidRPr="00376C22">
        <w:rPr>
          <w:rFonts w:ascii="Times New Roman" w:hAnsi="Times New Roman" w:cs="Times New Roman"/>
          <w:b/>
          <w:sz w:val="40"/>
          <w:szCs w:val="40"/>
        </w:rPr>
        <w:t>Řád veřejné</w:t>
      </w:r>
      <w:r w:rsidRPr="00126FD9">
        <w:rPr>
          <w:rFonts w:ascii="Times New Roman" w:hAnsi="Times New Roman" w:cs="Times New Roman"/>
          <w:b/>
          <w:sz w:val="40"/>
          <w:szCs w:val="40"/>
        </w:rPr>
        <w:t xml:space="preserve">ho pohřebiště </w:t>
      </w:r>
      <w:r w:rsidR="00041F60" w:rsidRPr="00126FD9">
        <w:rPr>
          <w:rFonts w:ascii="Times New Roman" w:hAnsi="Times New Roman" w:cs="Times New Roman"/>
          <w:b/>
          <w:sz w:val="40"/>
          <w:szCs w:val="40"/>
        </w:rPr>
        <w:t>o</w:t>
      </w:r>
      <w:r w:rsidRPr="00126FD9">
        <w:rPr>
          <w:rFonts w:ascii="Times New Roman" w:hAnsi="Times New Roman" w:cs="Times New Roman"/>
          <w:b/>
          <w:sz w:val="40"/>
          <w:szCs w:val="40"/>
        </w:rPr>
        <w:t>bce Radějov</w:t>
      </w:r>
    </w:p>
    <w:p w14:paraId="08586295" w14:textId="57619C59" w:rsidR="00376C22" w:rsidRPr="00376C22" w:rsidRDefault="00376C22" w:rsidP="00A30AA0">
      <w:pPr>
        <w:pStyle w:val="Odstavecseseznamem"/>
        <w:numPr>
          <w:ilvl w:val="0"/>
          <w:numId w:val="1"/>
        </w:numPr>
        <w:suppressAutoHyphens/>
        <w:spacing w:after="60" w:line="259" w:lineRule="auto"/>
        <w:ind w:left="426" w:hanging="357"/>
        <w:contextualSpacing w:val="0"/>
        <w:jc w:val="both"/>
        <w:rPr>
          <w:rFonts w:ascii="Times New Roman" w:hAnsi="Times New Roman" w:cs="Times New Roman"/>
        </w:rPr>
      </w:pPr>
      <w:r w:rsidRPr="00126FD9">
        <w:rPr>
          <w:rFonts w:ascii="Times New Roman" w:hAnsi="Times New Roman" w:cs="Times New Roman"/>
        </w:rPr>
        <w:t xml:space="preserve">Zastupitelstvo obce Radějov ve smyslu § </w:t>
      </w:r>
      <w:r w:rsidR="008077DB" w:rsidRPr="00126FD9">
        <w:rPr>
          <w:rFonts w:ascii="Times New Roman" w:hAnsi="Times New Roman" w:cs="Times New Roman"/>
        </w:rPr>
        <w:t>84</w:t>
      </w:r>
      <w:r w:rsidRPr="00126FD9">
        <w:rPr>
          <w:rFonts w:ascii="Times New Roman" w:hAnsi="Times New Roman" w:cs="Times New Roman"/>
        </w:rPr>
        <w:t xml:space="preserve"> zákona č. 128/2000 Sb., o obcích, ve znění pozdějších předpisů schválil</w:t>
      </w:r>
      <w:r w:rsidR="008077DB" w:rsidRPr="00126FD9">
        <w:rPr>
          <w:rFonts w:ascii="Times New Roman" w:hAnsi="Times New Roman" w:cs="Times New Roman"/>
        </w:rPr>
        <w:t>o</w:t>
      </w:r>
      <w:r w:rsidRPr="00126FD9">
        <w:rPr>
          <w:rFonts w:ascii="Times New Roman" w:hAnsi="Times New Roman" w:cs="Times New Roman"/>
        </w:rPr>
        <w:t xml:space="preserve"> tento </w:t>
      </w:r>
      <w:r w:rsidRPr="00376C22">
        <w:rPr>
          <w:rFonts w:ascii="Times New Roman" w:hAnsi="Times New Roman" w:cs="Times New Roman"/>
        </w:rPr>
        <w:t xml:space="preserve">Řád veřejného pohřebiště obce Radějov dne </w:t>
      </w:r>
      <w:r w:rsidR="00C32709">
        <w:rPr>
          <w:rFonts w:ascii="Times New Roman" w:hAnsi="Times New Roman" w:cs="Times New Roman"/>
        </w:rPr>
        <w:t>26. 06. 2023</w:t>
      </w:r>
      <w:r w:rsidRPr="00376C22">
        <w:rPr>
          <w:rFonts w:ascii="Times New Roman" w:hAnsi="Times New Roman" w:cs="Times New Roman"/>
        </w:rPr>
        <w:t xml:space="preserve">, pod číslem usnesení </w:t>
      </w:r>
      <w:r w:rsidR="00AA51B8">
        <w:rPr>
          <w:rFonts w:ascii="Times New Roman" w:hAnsi="Times New Roman" w:cs="Times New Roman"/>
        </w:rPr>
        <w:t>7/2023/10.</w:t>
      </w:r>
    </w:p>
    <w:p w14:paraId="16644073" w14:textId="036B79E0" w:rsidR="00376C22" w:rsidRPr="008077DB" w:rsidRDefault="00376C22" w:rsidP="00A30AA0">
      <w:pPr>
        <w:pStyle w:val="Odstavecseseznamem"/>
        <w:numPr>
          <w:ilvl w:val="0"/>
          <w:numId w:val="1"/>
        </w:numPr>
        <w:suppressAutoHyphens/>
        <w:spacing w:after="60" w:line="259" w:lineRule="auto"/>
        <w:ind w:left="426"/>
        <w:contextualSpacing w:val="0"/>
        <w:jc w:val="both"/>
        <w:rPr>
          <w:rFonts w:ascii="Times New Roman" w:hAnsi="Times New Roman" w:cs="Times New Roman"/>
        </w:rPr>
      </w:pPr>
      <w:r w:rsidRPr="00376C22">
        <w:rPr>
          <w:rFonts w:ascii="Times New Roman" w:hAnsi="Times New Roman" w:cs="Times New Roman"/>
        </w:rPr>
        <w:t xml:space="preserve">Řád veřejného pohřebiště obec vydává po předchozím souhlasu Krajského úřadu Jihomoravského kraje </w:t>
      </w:r>
      <w:r w:rsidRPr="008077DB">
        <w:rPr>
          <w:rFonts w:ascii="Times New Roman" w:hAnsi="Times New Roman" w:cs="Times New Roman"/>
        </w:rPr>
        <w:t>v Brně ze dne</w:t>
      </w:r>
      <w:r w:rsidR="00531A06">
        <w:rPr>
          <w:rFonts w:ascii="Times New Roman" w:hAnsi="Times New Roman" w:cs="Times New Roman"/>
        </w:rPr>
        <w:t xml:space="preserve"> 07. 06. 2023</w:t>
      </w:r>
      <w:r w:rsidRPr="008077DB">
        <w:rPr>
          <w:rFonts w:ascii="Times New Roman" w:hAnsi="Times New Roman" w:cs="Times New Roman"/>
        </w:rPr>
        <w:t xml:space="preserve">, vydaného </w:t>
      </w:r>
      <w:r w:rsidRPr="00531A06">
        <w:rPr>
          <w:rFonts w:ascii="Times New Roman" w:hAnsi="Times New Roman" w:cs="Times New Roman"/>
        </w:rPr>
        <w:t>pod č.</w:t>
      </w:r>
      <w:r w:rsidR="00531A06">
        <w:rPr>
          <w:rFonts w:ascii="Times New Roman" w:hAnsi="Times New Roman" w:cs="Times New Roman"/>
        </w:rPr>
        <w:t xml:space="preserve"> </w:t>
      </w:r>
      <w:r w:rsidRPr="00531A06">
        <w:rPr>
          <w:rFonts w:ascii="Times New Roman" w:hAnsi="Times New Roman" w:cs="Times New Roman"/>
        </w:rPr>
        <w:t xml:space="preserve">j.: JMK </w:t>
      </w:r>
      <w:r w:rsidR="00531A06" w:rsidRPr="00531A06">
        <w:rPr>
          <w:rFonts w:ascii="Times New Roman" w:hAnsi="Times New Roman" w:cs="Times New Roman"/>
        </w:rPr>
        <w:t>85906</w:t>
      </w:r>
      <w:r w:rsidRPr="00531A06">
        <w:rPr>
          <w:rFonts w:ascii="Times New Roman" w:hAnsi="Times New Roman" w:cs="Times New Roman"/>
        </w:rPr>
        <w:t>/2023.</w:t>
      </w:r>
    </w:p>
    <w:p w14:paraId="6F39F560" w14:textId="77777777" w:rsidR="007A7978" w:rsidRPr="00376C22" w:rsidRDefault="007A7978" w:rsidP="00A30AA0">
      <w:pPr>
        <w:pStyle w:val="Odstavecseseznamem"/>
        <w:suppressAutoHyphens/>
        <w:spacing w:after="60" w:line="259" w:lineRule="auto"/>
        <w:contextualSpacing w:val="0"/>
        <w:jc w:val="both"/>
        <w:rPr>
          <w:rFonts w:ascii="Times New Roman" w:hAnsi="Times New Roman" w:cs="Times New Roman"/>
        </w:rPr>
      </w:pPr>
    </w:p>
    <w:p w14:paraId="1F092B5C" w14:textId="77777777" w:rsidR="00376C22" w:rsidRPr="0002186E" w:rsidRDefault="00376C22" w:rsidP="000E258D">
      <w:pPr>
        <w:pStyle w:val="Nadpis2"/>
        <w:suppressAutoHyphens/>
        <w:spacing w:after="0" w:line="240" w:lineRule="auto"/>
        <w:ind w:left="11" w:hanging="11"/>
        <w:rPr>
          <w:rFonts w:ascii="Times New Roman" w:hAnsi="Times New Roman" w:cs="Times New Roman"/>
          <w:sz w:val="28"/>
          <w:szCs w:val="28"/>
        </w:rPr>
      </w:pPr>
      <w:r w:rsidRPr="0002186E">
        <w:rPr>
          <w:rFonts w:ascii="Times New Roman" w:hAnsi="Times New Roman" w:cs="Times New Roman"/>
          <w:sz w:val="28"/>
          <w:szCs w:val="28"/>
        </w:rPr>
        <w:t>Článek 1</w:t>
      </w:r>
    </w:p>
    <w:p w14:paraId="3DD12903" w14:textId="77777777" w:rsidR="00376C22" w:rsidRPr="0002186E" w:rsidRDefault="00376C22" w:rsidP="000E258D">
      <w:pPr>
        <w:pStyle w:val="Nadpis2"/>
        <w:suppressAutoHyphens/>
        <w:spacing w:after="120" w:line="240" w:lineRule="auto"/>
        <w:ind w:left="10"/>
        <w:rPr>
          <w:rFonts w:ascii="Times New Roman" w:hAnsi="Times New Roman" w:cs="Times New Roman"/>
          <w:sz w:val="28"/>
          <w:szCs w:val="28"/>
        </w:rPr>
      </w:pPr>
      <w:r w:rsidRPr="0002186E">
        <w:rPr>
          <w:rFonts w:ascii="Times New Roman" w:hAnsi="Times New Roman" w:cs="Times New Roman"/>
          <w:sz w:val="28"/>
          <w:szCs w:val="28"/>
        </w:rPr>
        <w:t>Úvodní ustanovení</w:t>
      </w:r>
    </w:p>
    <w:p w14:paraId="1C1F2199" w14:textId="77777777" w:rsidR="00376C22" w:rsidRPr="00376C22" w:rsidRDefault="00376C22" w:rsidP="00A30AA0">
      <w:pPr>
        <w:numPr>
          <w:ilvl w:val="0"/>
          <w:numId w:val="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Provozování pohřebiště je nedílnou součástí veřejné infrastruktury a službou ve veřejném zájmu v samostatné působnosti obce. </w:t>
      </w:r>
    </w:p>
    <w:p w14:paraId="1D875D0A" w14:textId="6FF1BDEC" w:rsidR="007A7978" w:rsidRPr="007A7978" w:rsidRDefault="00376C22" w:rsidP="00A30AA0">
      <w:pPr>
        <w:numPr>
          <w:ilvl w:val="0"/>
          <w:numId w:val="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Provozovatelem veřejného pohřebiště je </w:t>
      </w:r>
      <w:r w:rsidR="003F1939">
        <w:rPr>
          <w:rFonts w:ascii="Times New Roman" w:hAnsi="Times New Roman" w:cs="Times New Roman"/>
        </w:rPr>
        <w:t>O</w:t>
      </w:r>
      <w:r w:rsidRPr="00376C22">
        <w:rPr>
          <w:rFonts w:ascii="Times New Roman" w:hAnsi="Times New Roman" w:cs="Times New Roman"/>
        </w:rPr>
        <w:t>bec Radějov</w:t>
      </w:r>
      <w:r w:rsidR="003F1939">
        <w:rPr>
          <w:rFonts w:ascii="Times New Roman" w:hAnsi="Times New Roman" w:cs="Times New Roman"/>
        </w:rPr>
        <w:t>,</w:t>
      </w:r>
      <w:r w:rsidRPr="00376C22">
        <w:rPr>
          <w:rFonts w:ascii="Times New Roman" w:hAnsi="Times New Roman" w:cs="Times New Roman"/>
        </w:rPr>
        <w:t xml:space="preserve"> IČ: 00285234, se sídlem: 69667 </w:t>
      </w:r>
      <w:r w:rsidR="003F1939">
        <w:rPr>
          <w:rFonts w:ascii="Times New Roman" w:hAnsi="Times New Roman" w:cs="Times New Roman"/>
        </w:rPr>
        <w:t>Radějov</w:t>
      </w:r>
      <w:r w:rsidRPr="00376C22">
        <w:rPr>
          <w:rFonts w:ascii="Times New Roman" w:hAnsi="Times New Roman" w:cs="Times New Roman"/>
        </w:rPr>
        <w:t xml:space="preserve"> čp.</w:t>
      </w:r>
      <w:r w:rsidR="008077DB">
        <w:rPr>
          <w:rFonts w:ascii="Times New Roman" w:hAnsi="Times New Roman" w:cs="Times New Roman"/>
        </w:rPr>
        <w:t> </w:t>
      </w:r>
      <w:r w:rsidRPr="00376C22">
        <w:rPr>
          <w:rFonts w:ascii="Times New Roman" w:hAnsi="Times New Roman" w:cs="Times New Roman"/>
        </w:rPr>
        <w:t>130, zastoupená starostkou obce.</w:t>
      </w:r>
    </w:p>
    <w:p w14:paraId="63502E6E" w14:textId="77777777" w:rsidR="007A7978" w:rsidRPr="007A7978" w:rsidRDefault="007A7978" w:rsidP="00A30AA0">
      <w:pPr>
        <w:pStyle w:val="Nadpis2"/>
        <w:suppressAutoHyphens/>
        <w:spacing w:after="60" w:line="259" w:lineRule="auto"/>
        <w:ind w:left="0" w:firstLine="0"/>
        <w:rPr>
          <w:rFonts w:ascii="Times New Roman" w:hAnsi="Times New Roman" w:cs="Times New Roman"/>
          <w:i w:val="0"/>
          <w:sz w:val="24"/>
          <w:szCs w:val="24"/>
        </w:rPr>
      </w:pPr>
    </w:p>
    <w:p w14:paraId="70CB4A93" w14:textId="77777777" w:rsidR="00376C22" w:rsidRPr="0002186E" w:rsidRDefault="00376C22" w:rsidP="000E258D">
      <w:pPr>
        <w:pStyle w:val="Nadpis2"/>
        <w:suppressAutoHyphens/>
        <w:spacing w:after="0" w:line="240" w:lineRule="auto"/>
        <w:ind w:left="0" w:firstLine="0"/>
        <w:rPr>
          <w:rFonts w:ascii="Times New Roman" w:hAnsi="Times New Roman" w:cs="Times New Roman"/>
          <w:sz w:val="28"/>
          <w:szCs w:val="28"/>
        </w:rPr>
      </w:pPr>
      <w:r w:rsidRPr="0002186E">
        <w:rPr>
          <w:rFonts w:ascii="Times New Roman" w:hAnsi="Times New Roman" w:cs="Times New Roman"/>
          <w:sz w:val="28"/>
          <w:szCs w:val="28"/>
        </w:rPr>
        <w:t>Článek 2</w:t>
      </w:r>
    </w:p>
    <w:p w14:paraId="41F8D91F" w14:textId="77777777" w:rsidR="00376C22" w:rsidRPr="0002186E" w:rsidRDefault="00376C22" w:rsidP="000E258D">
      <w:pPr>
        <w:pStyle w:val="Nadpis2"/>
        <w:suppressAutoHyphens/>
        <w:spacing w:after="120" w:line="240" w:lineRule="auto"/>
        <w:ind w:left="0" w:firstLine="0"/>
        <w:rPr>
          <w:rFonts w:ascii="Times New Roman" w:hAnsi="Times New Roman" w:cs="Times New Roman"/>
          <w:sz w:val="28"/>
          <w:szCs w:val="28"/>
        </w:rPr>
      </w:pPr>
      <w:r w:rsidRPr="0002186E">
        <w:rPr>
          <w:rFonts w:ascii="Times New Roman" w:hAnsi="Times New Roman" w:cs="Times New Roman"/>
          <w:sz w:val="28"/>
          <w:szCs w:val="28"/>
        </w:rPr>
        <w:t>Působnost řádu pohřebiště</w:t>
      </w:r>
    </w:p>
    <w:p w14:paraId="02AE4D83" w14:textId="77777777" w:rsidR="00376C22" w:rsidRPr="00376C22" w:rsidRDefault="00376C22" w:rsidP="00A30AA0">
      <w:pPr>
        <w:numPr>
          <w:ilvl w:val="0"/>
          <w:numId w:val="3"/>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Vysvětlení zkratek pojmů: </w:t>
      </w:r>
    </w:p>
    <w:p w14:paraId="73E0467F" w14:textId="77777777" w:rsidR="00376C22" w:rsidRPr="00376C22" w:rsidRDefault="00376C22" w:rsidP="00A30AA0">
      <w:pPr>
        <w:numPr>
          <w:ilvl w:val="1"/>
          <w:numId w:val="3"/>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Řád – Řád veřejného pohřebiště. </w:t>
      </w:r>
    </w:p>
    <w:p w14:paraId="7DFD60E9" w14:textId="77777777" w:rsidR="00376C22" w:rsidRPr="00376C22" w:rsidRDefault="00376C22" w:rsidP="00A30AA0">
      <w:pPr>
        <w:numPr>
          <w:ilvl w:val="1"/>
          <w:numId w:val="3"/>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Provozovatel pohřebiště – vykonává provozování veřejného pohřebiště zejména ve smyslu § 16 odst. 1 zákona o pohřebnictví. </w:t>
      </w:r>
    </w:p>
    <w:p w14:paraId="7C7BB544" w14:textId="4221B1D6" w:rsidR="00376C22" w:rsidRPr="00376C22" w:rsidRDefault="00376C22" w:rsidP="00A30AA0">
      <w:pPr>
        <w:numPr>
          <w:ilvl w:val="0"/>
          <w:numId w:val="3"/>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Vy</w:t>
      </w:r>
      <w:r w:rsidR="007A7978">
        <w:rPr>
          <w:rFonts w:ascii="Times New Roman" w:hAnsi="Times New Roman" w:cs="Times New Roman"/>
        </w:rPr>
        <w:t>mezení často používaných pojmů:</w:t>
      </w:r>
    </w:p>
    <w:p w14:paraId="30E5DDD3" w14:textId="77777777" w:rsidR="00376C22" w:rsidRPr="00376C22" w:rsidRDefault="00376C22" w:rsidP="00A30AA0">
      <w:pPr>
        <w:numPr>
          <w:ilvl w:val="0"/>
          <w:numId w:val="4"/>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Hrobové místo – místo na pohřebišti určené pro zřízení hrobu, včetně plochy pro zhotovení hrobového zařízení.</w:t>
      </w:r>
    </w:p>
    <w:p w14:paraId="7D7BC5AF" w14:textId="77777777" w:rsidR="00376C22" w:rsidRPr="00376C22" w:rsidRDefault="00376C22" w:rsidP="00A30AA0">
      <w:pPr>
        <w:numPr>
          <w:ilvl w:val="0"/>
          <w:numId w:val="4"/>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Hrob – je hrobové místo určené pro ukládání lidských pozůstatků s následným zásypem zeminou.</w:t>
      </w:r>
    </w:p>
    <w:p w14:paraId="105BC935" w14:textId="77777777" w:rsidR="00376C22" w:rsidRPr="00376C22" w:rsidRDefault="00376C22" w:rsidP="00A30AA0">
      <w:pPr>
        <w:numPr>
          <w:ilvl w:val="0"/>
          <w:numId w:val="4"/>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Hrobové zařízení - např. pomník, náhrobek, rám, krycí deska, stéla nebo jiná ozdoba hrobu, které mohou být bez znehodnocení od hrobového místa odděleny (zpravidla movitá věc). </w:t>
      </w:r>
    </w:p>
    <w:p w14:paraId="2C42A8D5" w14:textId="77777777" w:rsidR="00376C22" w:rsidRPr="00376C22" w:rsidRDefault="00376C22" w:rsidP="00A30AA0">
      <w:pPr>
        <w:numPr>
          <w:ilvl w:val="0"/>
          <w:numId w:val="4"/>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Urnové místo – hrobové místo určené pouze pro ukládání uren se zpopelněnými lidskými ostatky (minimálně v úředních obalech) do vyhrazeného prostoru pod nebo nad zemí.</w:t>
      </w:r>
    </w:p>
    <w:p w14:paraId="1453BE29" w14:textId="77777777" w:rsidR="00376C22" w:rsidRPr="00376C22" w:rsidRDefault="00376C22" w:rsidP="00A30AA0">
      <w:pPr>
        <w:numPr>
          <w:ilvl w:val="0"/>
          <w:numId w:val="5"/>
        </w:numPr>
        <w:suppressAutoHyphens/>
        <w:spacing w:after="60" w:line="259" w:lineRule="auto"/>
        <w:ind w:left="425" w:hanging="346"/>
        <w:jc w:val="both"/>
        <w:rPr>
          <w:rFonts w:ascii="Times New Roman" w:hAnsi="Times New Roman" w:cs="Times New Roman"/>
          <w:szCs w:val="24"/>
        </w:rPr>
      </w:pPr>
      <w:r w:rsidRPr="00376C22">
        <w:rPr>
          <w:rFonts w:ascii="Times New Roman" w:hAnsi="Times New Roman" w:cs="Times New Roman"/>
        </w:rPr>
        <w:t xml:space="preserve">Ustanovení tohoto Řádu se vztahují na veřejné pohřebiště v Radějově, v k. </w:t>
      </w:r>
      <w:proofErr w:type="spellStart"/>
      <w:r w:rsidRPr="00376C22">
        <w:rPr>
          <w:rFonts w:ascii="Times New Roman" w:hAnsi="Times New Roman" w:cs="Times New Roman"/>
        </w:rPr>
        <w:t>ú.</w:t>
      </w:r>
      <w:proofErr w:type="spellEnd"/>
      <w:r w:rsidRPr="00376C22">
        <w:rPr>
          <w:rFonts w:ascii="Times New Roman" w:hAnsi="Times New Roman" w:cs="Times New Roman"/>
        </w:rPr>
        <w:t xml:space="preserve"> Radějov u Strážnice (dále jen pohřebiště), na parcelách číslo</w:t>
      </w:r>
      <w:r w:rsidRPr="00376C22">
        <w:rPr>
          <w:rFonts w:ascii="Times New Roman" w:hAnsi="Times New Roman" w:cs="Times New Roman"/>
          <w:szCs w:val="24"/>
        </w:rPr>
        <w:t xml:space="preserve">: 1379/1, 1381/1, 1870/90 a 1870/91, </w:t>
      </w:r>
      <w:r w:rsidRPr="00376C22">
        <w:rPr>
          <w:rFonts w:ascii="Times New Roman" w:hAnsi="Times New Roman" w:cs="Times New Roman"/>
        </w:rPr>
        <w:t xml:space="preserve">jehož součástí jsou: </w:t>
      </w:r>
    </w:p>
    <w:p w14:paraId="6BB2E902" w14:textId="77777777" w:rsidR="00376C22" w:rsidRPr="00376C22" w:rsidRDefault="00376C22" w:rsidP="00A30AA0">
      <w:pPr>
        <w:numPr>
          <w:ilvl w:val="1"/>
          <w:numId w:val="6"/>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 xml:space="preserve">místa pro ukládání lidských pozůstatků do hrobů </w:t>
      </w:r>
    </w:p>
    <w:p w14:paraId="49A1E1D2" w14:textId="77777777" w:rsidR="00376C22" w:rsidRPr="00376C22" w:rsidRDefault="00376C22" w:rsidP="00A30AA0">
      <w:pPr>
        <w:numPr>
          <w:ilvl w:val="1"/>
          <w:numId w:val="6"/>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 xml:space="preserve">místa pro ukládání zpopelněných lidských ostatků v urnách </w:t>
      </w:r>
    </w:p>
    <w:p w14:paraId="626104F0" w14:textId="77777777" w:rsidR="00376C22" w:rsidRPr="00376C22" w:rsidRDefault="00376C22" w:rsidP="00A30AA0">
      <w:pPr>
        <w:numPr>
          <w:ilvl w:val="1"/>
          <w:numId w:val="6"/>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márnice</w:t>
      </w:r>
    </w:p>
    <w:p w14:paraId="401A6492" w14:textId="24733F76" w:rsidR="00796C4B" w:rsidRPr="00A30AA0" w:rsidRDefault="00376C22" w:rsidP="00A30AA0">
      <w:pPr>
        <w:numPr>
          <w:ilvl w:val="0"/>
          <w:numId w:val="5"/>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Vnější hranice tohoto pohřebiště</w:t>
      </w:r>
      <w:r w:rsidR="007A7978">
        <w:rPr>
          <w:rFonts w:ascii="Times New Roman" w:hAnsi="Times New Roman" w:cs="Times New Roman"/>
        </w:rPr>
        <w:t xml:space="preserve"> jsou vymezeny zdí.</w:t>
      </w:r>
    </w:p>
    <w:p w14:paraId="156B89A8" w14:textId="77777777" w:rsidR="00376C22" w:rsidRPr="00376C22" w:rsidRDefault="00376C22" w:rsidP="00A30AA0">
      <w:pPr>
        <w:numPr>
          <w:ilvl w:val="0"/>
          <w:numId w:val="5"/>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 xml:space="preserve">Řád je závazný pro provozovatele – obec a dále pro subjekty, zajišťující pohřební služby, pro obstaravatele pohřebních a jiných úkonů, nájemce hrobových a urnových míst, objednatele a zhotovitele služeb, návštěvníky pohřebiště včetně osob, které zde s prokazatelným souhlasem provozovatele pohřebiště nebo nájemce provádějí práce, a pro ostatní veřejnost. </w:t>
      </w:r>
    </w:p>
    <w:p w14:paraId="598CB3AB" w14:textId="7350C0E5" w:rsidR="00376C22" w:rsidRDefault="00376C22" w:rsidP="00A30AA0">
      <w:pPr>
        <w:numPr>
          <w:ilvl w:val="0"/>
          <w:numId w:val="5"/>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lastRenderedPageBreak/>
        <w:t>Pokud bude stejná věc popsána v několika dokumentech a v každém jinak, tak mají přednost v pořadí: samotná nájemní smlouva, Řád, zákon o pohřebnictví a občanský zákoník. Smlouva i řád nesmějí být v rozporu se zákonem nebo být proti zákonu – speciálnímu i obecnému.</w:t>
      </w:r>
      <w:r w:rsidRPr="00376C22">
        <w:rPr>
          <w:rFonts w:ascii="Times New Roman" w:hAnsi="Times New Roman" w:cs="Times New Roman"/>
          <w:color w:val="1F497D"/>
        </w:rPr>
        <w:t xml:space="preserve"> </w:t>
      </w:r>
      <w:r w:rsidRPr="00376C22">
        <w:rPr>
          <w:rFonts w:ascii="Times New Roman" w:hAnsi="Times New Roman" w:cs="Times New Roman"/>
        </w:rPr>
        <w:t>Zvláštní ustanovení mají vždy přednost před obecnými, a to i když jsou uvedena v jednom dokumentu. Pokud není v žádném dokumentu nějaká věc upravena, řídíme se pravidly u</w:t>
      </w:r>
      <w:r w:rsidR="0002186E">
        <w:rPr>
          <w:rFonts w:ascii="Times New Roman" w:hAnsi="Times New Roman" w:cs="Times New Roman"/>
        </w:rPr>
        <w:t>vedenými v právních předpisech.</w:t>
      </w:r>
    </w:p>
    <w:p w14:paraId="16121937" w14:textId="77777777" w:rsidR="007A7978" w:rsidRPr="00376C22" w:rsidRDefault="007A7978" w:rsidP="00A30AA0">
      <w:pPr>
        <w:suppressAutoHyphens/>
        <w:spacing w:after="60" w:line="259" w:lineRule="auto"/>
        <w:ind w:left="346"/>
        <w:jc w:val="both"/>
        <w:rPr>
          <w:rFonts w:ascii="Times New Roman" w:hAnsi="Times New Roman" w:cs="Times New Roman"/>
        </w:rPr>
      </w:pPr>
    </w:p>
    <w:p w14:paraId="05D58576" w14:textId="77777777" w:rsidR="00376C22" w:rsidRPr="0002186E" w:rsidRDefault="00376C22" w:rsidP="000E258D">
      <w:pPr>
        <w:pStyle w:val="Nadpis2"/>
        <w:suppressAutoHyphens/>
        <w:spacing w:after="0" w:line="240" w:lineRule="auto"/>
        <w:ind w:left="0" w:hanging="11"/>
        <w:rPr>
          <w:rFonts w:ascii="Times New Roman" w:hAnsi="Times New Roman" w:cs="Times New Roman"/>
          <w:sz w:val="28"/>
          <w:szCs w:val="28"/>
        </w:rPr>
      </w:pPr>
      <w:r w:rsidRPr="0002186E">
        <w:rPr>
          <w:rFonts w:ascii="Times New Roman" w:hAnsi="Times New Roman" w:cs="Times New Roman"/>
          <w:sz w:val="28"/>
          <w:szCs w:val="28"/>
        </w:rPr>
        <w:t>Článek 3</w:t>
      </w:r>
    </w:p>
    <w:p w14:paraId="6B6DA747" w14:textId="77777777" w:rsidR="00376C22" w:rsidRPr="0002186E" w:rsidRDefault="00376C22" w:rsidP="000E258D">
      <w:pPr>
        <w:suppressAutoHyphens/>
        <w:spacing w:after="120" w:line="240" w:lineRule="auto"/>
        <w:ind w:hanging="11"/>
        <w:jc w:val="center"/>
        <w:rPr>
          <w:rFonts w:ascii="Times New Roman" w:hAnsi="Times New Roman" w:cs="Times New Roman"/>
          <w:sz w:val="28"/>
          <w:szCs w:val="28"/>
        </w:rPr>
      </w:pPr>
      <w:r w:rsidRPr="0002186E">
        <w:rPr>
          <w:rFonts w:ascii="Times New Roman" w:eastAsia="Arial" w:hAnsi="Times New Roman" w:cs="Times New Roman"/>
          <w:b/>
          <w:i/>
          <w:sz w:val="28"/>
          <w:szCs w:val="28"/>
        </w:rPr>
        <w:t>Rozsah poskytovaných služeb</w:t>
      </w:r>
    </w:p>
    <w:p w14:paraId="68B73D76" w14:textId="48DF8532" w:rsidR="00376C22" w:rsidRPr="00376C22" w:rsidRDefault="00376C22" w:rsidP="00297AA2">
      <w:pPr>
        <w:numPr>
          <w:ilvl w:val="0"/>
          <w:numId w:val="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Na pohřebišti obce Radějov jsou poskytován</w:t>
      </w:r>
      <w:r w:rsidR="007A7978">
        <w:rPr>
          <w:rFonts w:ascii="Times New Roman" w:hAnsi="Times New Roman" w:cs="Times New Roman"/>
        </w:rPr>
        <w:t>y zejména tyto základní služby:</w:t>
      </w:r>
    </w:p>
    <w:p w14:paraId="58BDBCA5"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nájem hrobového místa </w:t>
      </w:r>
    </w:p>
    <w:p w14:paraId="01FAEB8C" w14:textId="77777777" w:rsidR="00376C22" w:rsidRPr="00376C22" w:rsidRDefault="00376C22" w:rsidP="00297AA2">
      <w:pPr>
        <w:numPr>
          <w:ilvl w:val="2"/>
          <w:numId w:val="7"/>
        </w:numPr>
        <w:suppressAutoHyphens/>
        <w:spacing w:after="60" w:line="259" w:lineRule="auto"/>
        <w:ind w:left="1276" w:hanging="391"/>
        <w:jc w:val="both"/>
        <w:rPr>
          <w:rFonts w:ascii="Times New Roman" w:hAnsi="Times New Roman" w:cs="Times New Roman"/>
        </w:rPr>
      </w:pPr>
      <w:r w:rsidRPr="00376C22">
        <w:rPr>
          <w:rFonts w:ascii="Times New Roman" w:hAnsi="Times New Roman" w:cs="Times New Roman"/>
        </w:rPr>
        <w:t>pro hroby</w:t>
      </w:r>
    </w:p>
    <w:p w14:paraId="122B1907" w14:textId="77777777" w:rsidR="00376C22" w:rsidRPr="00376C22" w:rsidRDefault="00376C22" w:rsidP="00297AA2">
      <w:pPr>
        <w:numPr>
          <w:ilvl w:val="2"/>
          <w:numId w:val="7"/>
        </w:numPr>
        <w:suppressAutoHyphens/>
        <w:spacing w:after="60" w:line="259" w:lineRule="auto"/>
        <w:ind w:left="1276" w:hanging="390"/>
        <w:jc w:val="both"/>
        <w:rPr>
          <w:rFonts w:ascii="Times New Roman" w:hAnsi="Times New Roman" w:cs="Times New Roman"/>
        </w:rPr>
      </w:pPr>
      <w:r w:rsidRPr="00376C22">
        <w:rPr>
          <w:rFonts w:ascii="Times New Roman" w:hAnsi="Times New Roman" w:cs="Times New Roman"/>
        </w:rPr>
        <w:t xml:space="preserve">pro uložení lidských ostatků v urnách </w:t>
      </w:r>
      <w:r w:rsidRPr="00376C22">
        <w:rPr>
          <w:rFonts w:ascii="Times New Roman" w:hAnsi="Times New Roman" w:cs="Times New Roman"/>
          <w:b/>
          <w:color w:val="FF0000"/>
        </w:rPr>
        <w:t xml:space="preserve"> </w:t>
      </w:r>
    </w:p>
    <w:p w14:paraId="1A6BD9BF"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správa a údržba pohřebiště včetně inženýrských sítí, zeleně, oplocení a mobiliáře </w:t>
      </w:r>
    </w:p>
    <w:p w14:paraId="368D2158"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údržba páteřních komunikací a zpevněných ploch (v létě i v zimě)  </w:t>
      </w:r>
    </w:p>
    <w:p w14:paraId="5F450635"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vedení předepsané evidence související s provozováním pohřebiště </w:t>
      </w:r>
    </w:p>
    <w:p w14:paraId="760C05E7" w14:textId="4531C55C"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zajišťování sběru, odvozu a odstraňování odpadů  </w:t>
      </w:r>
    </w:p>
    <w:p w14:paraId="464B6947"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spravování a udržování objektů na pohřebišti (márnice, centrální kříž)</w:t>
      </w:r>
    </w:p>
    <w:p w14:paraId="56129418"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vykonávání dozoru nad dodržováním tohoto řádu </w:t>
      </w:r>
    </w:p>
    <w:p w14:paraId="21C84B9D" w14:textId="77777777" w:rsidR="00376C22" w:rsidRPr="00376C22" w:rsidRDefault="00376C22"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zveřejňování informací v místě na daném pohřebišti obvyklém pro potřeby veřejnosti </w:t>
      </w:r>
    </w:p>
    <w:p w14:paraId="1C099948" w14:textId="77777777" w:rsidR="00376C22" w:rsidRPr="00376C22" w:rsidRDefault="00376C22" w:rsidP="00297AA2">
      <w:pPr>
        <w:numPr>
          <w:ilvl w:val="0"/>
          <w:numId w:val="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 xml:space="preserve">Na pohřebišti obce Radějov jsou poskytovány další služby na žádost nájemce nebo vlastníka hrobového zařízení, které nejsou kalkulovány v ceně nájmu, jako například: </w:t>
      </w:r>
    </w:p>
    <w:p w14:paraId="15BEFC24" w14:textId="77777777" w:rsidR="00C91F68" w:rsidRPr="00376C22" w:rsidRDefault="00C91F68"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manipulace se zetlelými, nezetlelými i zpopelněnými lidskými ostatky v rámci pohřebiště </w:t>
      </w:r>
    </w:p>
    <w:p w14:paraId="5ADBB2CA" w14:textId="77777777" w:rsidR="00C91F68" w:rsidRPr="00376C22" w:rsidRDefault="00C91F68"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výkopové práce související s pohřbením nebo exhumací </w:t>
      </w:r>
    </w:p>
    <w:p w14:paraId="3966D4B0" w14:textId="77777777" w:rsidR="00C91F68" w:rsidRPr="00376C22" w:rsidRDefault="00C91F68" w:rsidP="00297AA2">
      <w:pPr>
        <w:numPr>
          <w:ilvl w:val="1"/>
          <w:numId w:val="7"/>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pohřbívání </w:t>
      </w:r>
    </w:p>
    <w:p w14:paraId="38FA2D98" w14:textId="77777777" w:rsidR="00C91F68" w:rsidRPr="00376C22" w:rsidRDefault="00C91F68" w:rsidP="00297AA2">
      <w:pPr>
        <w:numPr>
          <w:ilvl w:val="1"/>
          <w:numId w:val="7"/>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provádění exhumací </w:t>
      </w:r>
    </w:p>
    <w:p w14:paraId="70B3E8E6" w14:textId="77777777" w:rsidR="00C91F68" w:rsidRPr="00376C22" w:rsidRDefault="00C91F68" w:rsidP="00297AA2">
      <w:pPr>
        <w:numPr>
          <w:ilvl w:val="1"/>
          <w:numId w:val="7"/>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ukládání lidských ostatků </w:t>
      </w:r>
    </w:p>
    <w:p w14:paraId="3EA54056" w14:textId="361A3A3C" w:rsidR="00C91F68" w:rsidRPr="00376C22" w:rsidRDefault="00C91F68" w:rsidP="00297AA2">
      <w:pPr>
        <w:numPr>
          <w:ilvl w:val="0"/>
          <w:numId w:val="7"/>
        </w:numPr>
        <w:suppressAutoHyphens/>
        <w:spacing w:after="60" w:line="259" w:lineRule="auto"/>
        <w:ind w:left="425" w:hanging="346"/>
        <w:jc w:val="both"/>
        <w:rPr>
          <w:rFonts w:ascii="Times New Roman" w:hAnsi="Times New Roman" w:cs="Times New Roman"/>
          <w:color w:val="000000" w:themeColor="text1"/>
        </w:rPr>
      </w:pPr>
      <w:r w:rsidRPr="00376C22">
        <w:rPr>
          <w:rFonts w:ascii="Times New Roman" w:hAnsi="Times New Roman" w:cs="Times New Roman"/>
          <w:color w:val="000000" w:themeColor="text1"/>
        </w:rPr>
        <w:t xml:space="preserve">V souladu se stanoviskem </w:t>
      </w:r>
      <w:r w:rsidR="00376C22">
        <w:rPr>
          <w:rFonts w:ascii="Times New Roman" w:hAnsi="Times New Roman" w:cs="Times New Roman"/>
          <w:color w:val="000000" w:themeColor="text1"/>
        </w:rPr>
        <w:t>okresního hygienika zn.:</w:t>
      </w:r>
      <w:r w:rsidR="0035258D" w:rsidRPr="00376C22">
        <w:rPr>
          <w:rFonts w:ascii="Times New Roman" w:hAnsi="Times New Roman" w:cs="Times New Roman"/>
          <w:color w:val="000000" w:themeColor="text1"/>
        </w:rPr>
        <w:t xml:space="preserve"> 219-</w:t>
      </w:r>
      <w:r w:rsidR="00376C22">
        <w:rPr>
          <w:rFonts w:ascii="Times New Roman" w:hAnsi="Times New Roman" w:cs="Times New Roman"/>
          <w:color w:val="000000" w:themeColor="text1"/>
        </w:rPr>
        <w:t>1629</w:t>
      </w:r>
      <w:r w:rsidR="0035258D" w:rsidRPr="00376C22">
        <w:rPr>
          <w:rFonts w:ascii="Times New Roman" w:hAnsi="Times New Roman" w:cs="Times New Roman"/>
          <w:color w:val="000000" w:themeColor="text1"/>
        </w:rPr>
        <w:t>/2002/</w:t>
      </w:r>
      <w:proofErr w:type="spellStart"/>
      <w:r w:rsidR="0035258D" w:rsidRPr="00376C22">
        <w:rPr>
          <w:rFonts w:ascii="Times New Roman" w:hAnsi="Times New Roman" w:cs="Times New Roman"/>
          <w:color w:val="000000" w:themeColor="text1"/>
        </w:rPr>
        <w:t>Šv</w:t>
      </w:r>
      <w:proofErr w:type="spellEnd"/>
      <w:r w:rsidR="0035258D" w:rsidRPr="00376C22">
        <w:rPr>
          <w:rFonts w:ascii="Times New Roman" w:hAnsi="Times New Roman" w:cs="Times New Roman"/>
          <w:color w:val="000000" w:themeColor="text1"/>
        </w:rPr>
        <w:t xml:space="preserve">/St </w:t>
      </w:r>
      <w:r w:rsidRPr="00376C22">
        <w:rPr>
          <w:rFonts w:ascii="Times New Roman" w:hAnsi="Times New Roman" w:cs="Times New Roman"/>
          <w:color w:val="000000" w:themeColor="text1"/>
        </w:rPr>
        <w:t>je na základě zákona o pohřebnictví tímto Řádem pro uložení lidských ostatků do hrobů stanovena na pohřebišti tlecí doba v délce minimálně</w:t>
      </w:r>
      <w:r w:rsidR="00D4761B" w:rsidRPr="00376C22">
        <w:rPr>
          <w:rFonts w:ascii="Times New Roman" w:hAnsi="Times New Roman" w:cs="Times New Roman"/>
          <w:color w:val="000000" w:themeColor="text1"/>
        </w:rPr>
        <w:t xml:space="preserve"> </w:t>
      </w:r>
      <w:r w:rsidR="00376C22">
        <w:rPr>
          <w:rFonts w:ascii="Times New Roman" w:hAnsi="Times New Roman" w:cs="Times New Roman"/>
          <w:color w:val="000000" w:themeColor="text1"/>
        </w:rPr>
        <w:t>10</w:t>
      </w:r>
      <w:r w:rsidR="00D4761B" w:rsidRPr="00376C22">
        <w:rPr>
          <w:rFonts w:ascii="Times New Roman" w:hAnsi="Times New Roman" w:cs="Times New Roman"/>
          <w:color w:val="000000" w:themeColor="text1"/>
        </w:rPr>
        <w:t xml:space="preserve"> </w:t>
      </w:r>
      <w:r w:rsidRPr="00376C22">
        <w:rPr>
          <w:rFonts w:ascii="Times New Roman" w:hAnsi="Times New Roman" w:cs="Times New Roman"/>
          <w:color w:val="000000" w:themeColor="text1"/>
        </w:rPr>
        <w:t>let s možn</w:t>
      </w:r>
      <w:r w:rsidR="000A3C92" w:rsidRPr="00376C22">
        <w:rPr>
          <w:rFonts w:ascii="Times New Roman" w:hAnsi="Times New Roman" w:cs="Times New Roman"/>
          <w:color w:val="000000" w:themeColor="text1"/>
        </w:rPr>
        <w:t>ostí pohřbívání do</w:t>
      </w:r>
      <w:r w:rsidR="00444180" w:rsidRPr="00376C22">
        <w:rPr>
          <w:rFonts w:ascii="Times New Roman" w:hAnsi="Times New Roman" w:cs="Times New Roman"/>
          <w:color w:val="000000" w:themeColor="text1"/>
        </w:rPr>
        <w:t xml:space="preserve"> </w:t>
      </w:r>
      <w:r w:rsidR="007A361C" w:rsidRPr="00376C22">
        <w:rPr>
          <w:rFonts w:ascii="Times New Roman" w:hAnsi="Times New Roman" w:cs="Times New Roman"/>
          <w:color w:val="000000" w:themeColor="text1"/>
        </w:rPr>
        <w:t>prohloubených</w:t>
      </w:r>
      <w:r w:rsidR="00444180" w:rsidRPr="00376C22">
        <w:rPr>
          <w:rFonts w:ascii="Times New Roman" w:hAnsi="Times New Roman" w:cs="Times New Roman"/>
          <w:color w:val="000000" w:themeColor="text1"/>
        </w:rPr>
        <w:t xml:space="preserve"> </w:t>
      </w:r>
      <w:r w:rsidRPr="00376C22">
        <w:rPr>
          <w:rFonts w:ascii="Times New Roman" w:hAnsi="Times New Roman" w:cs="Times New Roman"/>
          <w:color w:val="000000" w:themeColor="text1"/>
        </w:rPr>
        <w:t xml:space="preserve">hrobů hlubokých </w:t>
      </w:r>
      <w:r w:rsidR="000A3C92" w:rsidRPr="00376C22">
        <w:rPr>
          <w:rFonts w:ascii="Times New Roman" w:hAnsi="Times New Roman" w:cs="Times New Roman"/>
          <w:color w:val="000000" w:themeColor="text1"/>
        </w:rPr>
        <w:t xml:space="preserve">maximálně </w:t>
      </w:r>
      <w:r w:rsidR="00376C22">
        <w:rPr>
          <w:rFonts w:ascii="Times New Roman" w:hAnsi="Times New Roman" w:cs="Times New Roman"/>
          <w:color w:val="000000" w:themeColor="text1"/>
        </w:rPr>
        <w:t>2</w:t>
      </w:r>
      <w:r w:rsidR="0016355B" w:rsidRPr="00376C22">
        <w:rPr>
          <w:rFonts w:ascii="Times New Roman" w:hAnsi="Times New Roman" w:cs="Times New Roman"/>
          <w:color w:val="000000" w:themeColor="text1"/>
        </w:rPr>
        <w:t>,</w:t>
      </w:r>
      <w:r w:rsidR="00376C22">
        <w:rPr>
          <w:rFonts w:ascii="Times New Roman" w:hAnsi="Times New Roman" w:cs="Times New Roman"/>
          <w:color w:val="000000" w:themeColor="text1"/>
        </w:rPr>
        <w:t>5</w:t>
      </w:r>
      <w:r w:rsidR="000A3C92" w:rsidRPr="00376C22">
        <w:rPr>
          <w:rFonts w:ascii="Times New Roman" w:hAnsi="Times New Roman" w:cs="Times New Roman"/>
          <w:color w:val="000000" w:themeColor="text1"/>
        </w:rPr>
        <w:t xml:space="preserve"> m</w:t>
      </w:r>
      <w:r w:rsidRPr="00376C22">
        <w:rPr>
          <w:rFonts w:ascii="Times New Roman" w:hAnsi="Times New Roman" w:cs="Times New Roman"/>
          <w:color w:val="000000" w:themeColor="text1"/>
        </w:rPr>
        <w:t xml:space="preserve"> dle hydroge</w:t>
      </w:r>
      <w:r w:rsidR="000A3C92" w:rsidRPr="00376C22">
        <w:rPr>
          <w:rFonts w:ascii="Times New Roman" w:hAnsi="Times New Roman" w:cs="Times New Roman"/>
          <w:color w:val="000000" w:themeColor="text1"/>
        </w:rPr>
        <w:t>ologického posudku č.</w:t>
      </w:r>
      <w:r w:rsidR="00376C22">
        <w:rPr>
          <w:rFonts w:ascii="Times New Roman" w:hAnsi="Times New Roman" w:cs="Times New Roman"/>
          <w:color w:val="000000" w:themeColor="text1"/>
        </w:rPr>
        <w:t xml:space="preserve"> G-7</w:t>
      </w:r>
      <w:r w:rsidR="0016355B" w:rsidRPr="00376C22">
        <w:rPr>
          <w:rFonts w:ascii="Times New Roman" w:hAnsi="Times New Roman" w:cs="Times New Roman"/>
          <w:color w:val="000000" w:themeColor="text1"/>
        </w:rPr>
        <w:t>/2002</w:t>
      </w:r>
      <w:r w:rsidR="007A361C" w:rsidRPr="00376C22">
        <w:rPr>
          <w:rFonts w:ascii="Times New Roman" w:hAnsi="Times New Roman" w:cs="Times New Roman"/>
          <w:color w:val="000000" w:themeColor="text1"/>
        </w:rPr>
        <w:t xml:space="preserve"> z </w:t>
      </w:r>
      <w:r w:rsidR="00376C22">
        <w:rPr>
          <w:rFonts w:ascii="Times New Roman" w:hAnsi="Times New Roman" w:cs="Times New Roman"/>
          <w:color w:val="000000" w:themeColor="text1"/>
        </w:rPr>
        <w:t>únor</w:t>
      </w:r>
      <w:r w:rsidR="007A361C" w:rsidRPr="00376C22">
        <w:rPr>
          <w:rFonts w:ascii="Times New Roman" w:hAnsi="Times New Roman" w:cs="Times New Roman"/>
          <w:color w:val="000000" w:themeColor="text1"/>
        </w:rPr>
        <w:t xml:space="preserve">a </w:t>
      </w:r>
      <w:r w:rsidR="007A361C" w:rsidRPr="00126FD9">
        <w:rPr>
          <w:rFonts w:ascii="Times New Roman" w:hAnsi="Times New Roman" w:cs="Times New Roman"/>
        </w:rPr>
        <w:t>2002</w:t>
      </w:r>
      <w:r w:rsidR="0016355B" w:rsidRPr="00126FD9">
        <w:rPr>
          <w:rFonts w:ascii="Times New Roman" w:hAnsi="Times New Roman" w:cs="Times New Roman"/>
        </w:rPr>
        <w:t xml:space="preserve"> vypracovan</w:t>
      </w:r>
      <w:r w:rsidR="00560FD9" w:rsidRPr="00126FD9">
        <w:rPr>
          <w:rFonts w:ascii="Times New Roman" w:hAnsi="Times New Roman" w:cs="Times New Roman"/>
        </w:rPr>
        <w:t>ého</w:t>
      </w:r>
      <w:r w:rsidR="0016355B" w:rsidRPr="00126FD9">
        <w:rPr>
          <w:rFonts w:ascii="Times New Roman" w:hAnsi="Times New Roman" w:cs="Times New Roman"/>
        </w:rPr>
        <w:t xml:space="preserve"> </w:t>
      </w:r>
      <w:r w:rsidR="0016355B" w:rsidRPr="00376C22">
        <w:rPr>
          <w:rFonts w:ascii="Times New Roman" w:hAnsi="Times New Roman" w:cs="Times New Roman"/>
          <w:color w:val="000000" w:themeColor="text1"/>
        </w:rPr>
        <w:t>firmou SURGEO s.r.o., Koupelní 3759/2, Hodonín</w:t>
      </w:r>
      <w:r w:rsidRPr="00376C22">
        <w:rPr>
          <w:rFonts w:ascii="Times New Roman" w:hAnsi="Times New Roman" w:cs="Times New Roman"/>
          <w:color w:val="000000" w:themeColor="text1"/>
        </w:rPr>
        <w:t xml:space="preserve">, který je přílohou Řádu. </w:t>
      </w:r>
    </w:p>
    <w:p w14:paraId="64A1EF85" w14:textId="440DC68D" w:rsidR="00C91F68" w:rsidRPr="00376C22" w:rsidRDefault="00C91F68" w:rsidP="00297AA2">
      <w:pPr>
        <w:numPr>
          <w:ilvl w:val="0"/>
          <w:numId w:val="7"/>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Všichni zemřelí nezávisle na místě úmrtí mohou být na tomto veřejném pohřebišti pohřbeni, ale pouze se souhlasem provozovatele pohřebiště. </w:t>
      </w:r>
      <w:r w:rsidR="00CC75DE" w:rsidRPr="00376C22">
        <w:rPr>
          <w:rFonts w:ascii="Times New Roman" w:hAnsi="Times New Roman" w:cs="Times New Roman"/>
        </w:rPr>
        <w:t>P</w:t>
      </w:r>
      <w:r w:rsidRPr="00376C22">
        <w:rPr>
          <w:rFonts w:ascii="Times New Roman" w:hAnsi="Times New Roman" w:cs="Times New Roman"/>
        </w:rPr>
        <w:t>řed přijetím lidských pozůstatků je po</w:t>
      </w:r>
      <w:r w:rsidR="009E5B1D" w:rsidRPr="00376C22">
        <w:rPr>
          <w:rFonts w:ascii="Times New Roman" w:hAnsi="Times New Roman" w:cs="Times New Roman"/>
        </w:rPr>
        <w:t xml:space="preserve">třeba předložit </w:t>
      </w:r>
      <w:r w:rsidR="00CC75DE" w:rsidRPr="00376C22">
        <w:rPr>
          <w:rFonts w:ascii="Times New Roman" w:hAnsi="Times New Roman" w:cs="Times New Roman"/>
        </w:rPr>
        <w:t>provozovateli</w:t>
      </w:r>
      <w:r w:rsidRPr="00376C22">
        <w:rPr>
          <w:rFonts w:ascii="Times New Roman" w:hAnsi="Times New Roman" w:cs="Times New Roman"/>
        </w:rPr>
        <w:t xml:space="preserve"> kopii Listu o prohlídce zemřelého, kterou uloží minimálně po tlecí dobu v příloze hřbitovní knihy. </w:t>
      </w:r>
    </w:p>
    <w:p w14:paraId="5F86F307" w14:textId="6672C1E0" w:rsidR="00CC75DE" w:rsidRDefault="00CC75DE" w:rsidP="00297AA2">
      <w:pPr>
        <w:numPr>
          <w:ilvl w:val="0"/>
          <w:numId w:val="7"/>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Při nakládání s hrobovým zařízením jako s věcí opuštěnou bude provozovatel pohřebiště postupovat podle občanského zákoníku.</w:t>
      </w:r>
    </w:p>
    <w:p w14:paraId="4F5E11FF" w14:textId="77777777" w:rsidR="007A7978" w:rsidRPr="00376C22" w:rsidRDefault="007A7978" w:rsidP="00297AA2">
      <w:pPr>
        <w:suppressAutoHyphens/>
        <w:spacing w:after="60" w:line="259" w:lineRule="auto"/>
        <w:jc w:val="both"/>
        <w:rPr>
          <w:rFonts w:ascii="Times New Roman" w:hAnsi="Times New Roman" w:cs="Times New Roman"/>
        </w:rPr>
      </w:pPr>
    </w:p>
    <w:p w14:paraId="336EA619" w14:textId="77777777" w:rsidR="00C91F68" w:rsidRPr="0002186E" w:rsidRDefault="00C91F68" w:rsidP="009C1BAB">
      <w:pPr>
        <w:pStyle w:val="Nadpis2"/>
        <w:suppressAutoHyphens/>
        <w:spacing w:after="0" w:line="240" w:lineRule="auto"/>
        <w:ind w:left="11" w:hanging="11"/>
        <w:rPr>
          <w:rFonts w:ascii="Times New Roman" w:hAnsi="Times New Roman" w:cs="Times New Roman"/>
          <w:sz w:val="28"/>
          <w:szCs w:val="28"/>
        </w:rPr>
      </w:pPr>
      <w:r w:rsidRPr="0002186E">
        <w:rPr>
          <w:rFonts w:ascii="Times New Roman" w:hAnsi="Times New Roman" w:cs="Times New Roman"/>
          <w:sz w:val="28"/>
          <w:szCs w:val="28"/>
        </w:rPr>
        <w:t>Článek 4</w:t>
      </w:r>
    </w:p>
    <w:p w14:paraId="4B7D1AA3" w14:textId="77777777" w:rsidR="00D05489" w:rsidRDefault="00C91F68" w:rsidP="00D05489">
      <w:pPr>
        <w:pStyle w:val="Nadpis2"/>
        <w:suppressAutoHyphens/>
        <w:spacing w:after="0" w:line="240" w:lineRule="auto"/>
        <w:ind w:left="11" w:hanging="11"/>
        <w:rPr>
          <w:rFonts w:ascii="Times New Roman" w:hAnsi="Times New Roman" w:cs="Times New Roman"/>
          <w:sz w:val="28"/>
          <w:szCs w:val="28"/>
        </w:rPr>
      </w:pPr>
      <w:r w:rsidRPr="0002186E">
        <w:rPr>
          <w:rFonts w:ascii="Times New Roman" w:hAnsi="Times New Roman" w:cs="Times New Roman"/>
          <w:sz w:val="28"/>
          <w:szCs w:val="28"/>
        </w:rPr>
        <w:t xml:space="preserve">Doba zpřístupnění pohřebiště, povinnosti návštěvníků, </w:t>
      </w:r>
    </w:p>
    <w:p w14:paraId="36E6CC53" w14:textId="12867682" w:rsidR="00C91F68" w:rsidRPr="0002186E" w:rsidRDefault="00C91F68" w:rsidP="009C1BAB">
      <w:pPr>
        <w:pStyle w:val="Nadpis2"/>
        <w:suppressAutoHyphens/>
        <w:spacing w:after="120" w:line="240" w:lineRule="auto"/>
        <w:ind w:left="11" w:hanging="11"/>
        <w:rPr>
          <w:rFonts w:ascii="Times New Roman" w:hAnsi="Times New Roman" w:cs="Times New Roman"/>
          <w:sz w:val="28"/>
          <w:szCs w:val="28"/>
        </w:rPr>
      </w:pPr>
      <w:r w:rsidRPr="0002186E">
        <w:rPr>
          <w:rFonts w:ascii="Times New Roman" w:hAnsi="Times New Roman" w:cs="Times New Roman"/>
          <w:sz w:val="28"/>
          <w:szCs w:val="28"/>
        </w:rPr>
        <w:t>způsob a pravidla užívání zařízení</w:t>
      </w:r>
    </w:p>
    <w:p w14:paraId="4F394B51" w14:textId="38F5677E" w:rsidR="00C91F68" w:rsidRPr="00376C22" w:rsidRDefault="00C91F68" w:rsidP="00297AA2">
      <w:pPr>
        <w:numPr>
          <w:ilvl w:val="0"/>
          <w:numId w:val="8"/>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Pohřeb</w:t>
      </w:r>
      <w:r w:rsidR="00D4761B" w:rsidRPr="00376C22">
        <w:rPr>
          <w:rFonts w:ascii="Times New Roman" w:hAnsi="Times New Roman" w:cs="Times New Roman"/>
        </w:rPr>
        <w:t>iště je místo veřejně přístupné</w:t>
      </w:r>
      <w:r w:rsidR="0085419E" w:rsidRPr="00376C22">
        <w:rPr>
          <w:rFonts w:ascii="Times New Roman" w:hAnsi="Times New Roman" w:cs="Times New Roman"/>
        </w:rPr>
        <w:t xml:space="preserve"> 24 hodin denně.</w:t>
      </w:r>
      <w:r w:rsidRPr="00376C22">
        <w:rPr>
          <w:rFonts w:ascii="Times New Roman" w:hAnsi="Times New Roman" w:cs="Times New Roman"/>
        </w:rPr>
        <w:t xml:space="preserve"> </w:t>
      </w:r>
    </w:p>
    <w:p w14:paraId="47672710" w14:textId="0A5C8F08" w:rsidR="00C91F68" w:rsidRPr="00376C22" w:rsidRDefault="00C91F68"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Provozo</w:t>
      </w:r>
      <w:r w:rsidR="00A575C1" w:rsidRPr="00376C22">
        <w:rPr>
          <w:rFonts w:ascii="Times New Roman" w:hAnsi="Times New Roman" w:cs="Times New Roman"/>
        </w:rPr>
        <w:t>vatel</w:t>
      </w:r>
      <w:r w:rsidR="005825B2" w:rsidRPr="00376C22">
        <w:rPr>
          <w:rFonts w:ascii="Times New Roman" w:hAnsi="Times New Roman" w:cs="Times New Roman"/>
        </w:rPr>
        <w:t xml:space="preserve"> </w:t>
      </w:r>
      <w:r w:rsidRPr="00376C22">
        <w:rPr>
          <w:rFonts w:ascii="Times New Roman" w:hAnsi="Times New Roman" w:cs="Times New Roman"/>
        </w:rPr>
        <w:t>pohřebiště může z oprávněný</w:t>
      </w:r>
      <w:r w:rsidR="004240D6" w:rsidRPr="00376C22">
        <w:rPr>
          <w:rFonts w:ascii="Times New Roman" w:hAnsi="Times New Roman" w:cs="Times New Roman"/>
        </w:rPr>
        <w:t>ch důvodů přístup veřejnosti na </w:t>
      </w:r>
      <w:r w:rsidRPr="00376C22">
        <w:rPr>
          <w:rFonts w:ascii="Times New Roman" w:hAnsi="Times New Roman" w:cs="Times New Roman"/>
        </w:rPr>
        <w:t xml:space="preserve">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zabezpečí v zimním období nezbytnou údržbu hlavních komunikací pohřebiště v zájmu zajištění bezpečnosti. </w:t>
      </w:r>
    </w:p>
    <w:p w14:paraId="5B5274B1" w14:textId="77777777" w:rsidR="00C91F68" w:rsidRPr="00376C22" w:rsidRDefault="00C91F68"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lastRenderedPageBreak/>
        <w:t xml:space="preserve">Dětem do 10 let věku je dovolen vstup na pohřebiště pouze v doprovodu dospělých osob. </w:t>
      </w:r>
    </w:p>
    <w:p w14:paraId="05538904" w14:textId="77777777" w:rsidR="00C91F68" w:rsidRPr="00376C22" w:rsidRDefault="00C91F68"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Osobám pod vlivem návykových a psychotropních látek je vstup na pohřebiště zakázán, rovněž je zakázáno požívání alkoholických nápojů na pohřebišti. </w:t>
      </w:r>
    </w:p>
    <w:p w14:paraId="5A7A85AA" w14:textId="77777777" w:rsidR="007A361C" w:rsidRPr="00376C22" w:rsidRDefault="00C91F68"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Motorová vozidla </w:t>
      </w:r>
      <w:r w:rsidR="007A361C" w:rsidRPr="00376C22">
        <w:rPr>
          <w:rFonts w:ascii="Times New Roman" w:hAnsi="Times New Roman" w:cs="Times New Roman"/>
          <w:color w:val="000000" w:themeColor="text1"/>
        </w:rPr>
        <w:t xml:space="preserve">(s výjimkou vozíků invalidních občanů) </w:t>
      </w:r>
      <w:r w:rsidRPr="00376C22">
        <w:rPr>
          <w:rFonts w:ascii="Times New Roman" w:hAnsi="Times New Roman" w:cs="Times New Roman"/>
          <w:color w:val="000000" w:themeColor="text1"/>
        </w:rPr>
        <w:t xml:space="preserve">mohou </w:t>
      </w:r>
      <w:r w:rsidRPr="00376C22">
        <w:rPr>
          <w:rFonts w:ascii="Times New Roman" w:hAnsi="Times New Roman" w:cs="Times New Roman"/>
        </w:rPr>
        <w:t>na pohřebiště vjíždět a zdržovat se jen s prokazatelným souhlasem provozovatele</w:t>
      </w:r>
      <w:r w:rsidR="00E3339E" w:rsidRPr="00376C22">
        <w:rPr>
          <w:rFonts w:ascii="Times New Roman" w:hAnsi="Times New Roman" w:cs="Times New Roman"/>
        </w:rPr>
        <w:t>.</w:t>
      </w:r>
      <w:r w:rsidRPr="00376C22">
        <w:rPr>
          <w:rFonts w:ascii="Times New Roman" w:hAnsi="Times New Roman" w:cs="Times New Roman"/>
        </w:rPr>
        <w:t xml:space="preserve"> </w:t>
      </w:r>
    </w:p>
    <w:p w14:paraId="5FEE9029" w14:textId="77777777" w:rsidR="007A361C"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Na pohřebišti je rovněž zakázáno pohybovat se na kolech, kolečkových bruslích, koloběžkách,</w:t>
      </w:r>
      <w:r w:rsidR="007A361C" w:rsidRPr="00376C22">
        <w:rPr>
          <w:rFonts w:ascii="Times New Roman" w:hAnsi="Times New Roman" w:cs="Times New Roman"/>
        </w:rPr>
        <w:t xml:space="preserve"> </w:t>
      </w:r>
      <w:r w:rsidRPr="00376C22">
        <w:rPr>
          <w:rFonts w:ascii="Times New Roman" w:hAnsi="Times New Roman" w:cs="Times New Roman"/>
        </w:rPr>
        <w:t xml:space="preserve">skateboardech apod. </w:t>
      </w:r>
    </w:p>
    <w:p w14:paraId="22BDE100" w14:textId="129435BA" w:rsidR="007A361C"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Návštěvníci jsou povinni chovat se na pohřebišti důstojně a pietně s ohledem na toto místo</w:t>
      </w:r>
      <w:r w:rsidR="00FF583A" w:rsidRPr="00376C22">
        <w:rPr>
          <w:rFonts w:ascii="Times New Roman" w:hAnsi="Times New Roman" w:cs="Times New Roman"/>
        </w:rPr>
        <w:t>,</w:t>
      </w:r>
      <w:r w:rsidR="007A361C" w:rsidRPr="00376C22">
        <w:rPr>
          <w:rFonts w:ascii="Times New Roman" w:hAnsi="Times New Roman" w:cs="Times New Roman"/>
        </w:rPr>
        <w:t xml:space="preserve"> </w:t>
      </w:r>
      <w:r w:rsidRPr="00376C22">
        <w:rPr>
          <w:rFonts w:ascii="Times New Roman" w:hAnsi="Times New Roman" w:cs="Times New Roman"/>
        </w:rPr>
        <w:t>řídit se Řádem pohřebiště. Zejména není návštěvníkům pohřebiš</w:t>
      </w:r>
      <w:r w:rsidR="00FF583A" w:rsidRPr="00376C22">
        <w:rPr>
          <w:rFonts w:ascii="Times New Roman" w:hAnsi="Times New Roman" w:cs="Times New Roman"/>
        </w:rPr>
        <w:t xml:space="preserve">tě </w:t>
      </w:r>
      <w:r w:rsidRPr="00376C22">
        <w:rPr>
          <w:rFonts w:ascii="Times New Roman" w:hAnsi="Times New Roman" w:cs="Times New Roman"/>
        </w:rPr>
        <w:t>dovoleno se zde chovat</w:t>
      </w:r>
      <w:r w:rsidR="007A361C" w:rsidRPr="00376C22">
        <w:rPr>
          <w:rFonts w:ascii="Times New Roman" w:hAnsi="Times New Roman" w:cs="Times New Roman"/>
        </w:rPr>
        <w:t xml:space="preserve"> </w:t>
      </w:r>
      <w:r w:rsidRPr="00376C22">
        <w:rPr>
          <w:rFonts w:ascii="Times New Roman" w:hAnsi="Times New Roman" w:cs="Times New Roman"/>
        </w:rPr>
        <w:t>hlučně, používat audio a video přijímače, kouřit, požívat alkoholické nápoje a jiné omamné</w:t>
      </w:r>
      <w:r w:rsidR="007A361C" w:rsidRPr="00376C22">
        <w:rPr>
          <w:rFonts w:ascii="Times New Roman" w:hAnsi="Times New Roman" w:cs="Times New Roman"/>
        </w:rPr>
        <w:t xml:space="preserve"> </w:t>
      </w:r>
      <w:r w:rsidRPr="00376C22">
        <w:rPr>
          <w:rFonts w:ascii="Times New Roman" w:hAnsi="Times New Roman" w:cs="Times New Roman"/>
        </w:rPr>
        <w:t>látky, odhazovat odpadky mimo odpadové nádoby, v</w:t>
      </w:r>
      <w:r w:rsidR="00893927" w:rsidRPr="00376C22">
        <w:rPr>
          <w:rFonts w:ascii="Times New Roman" w:hAnsi="Times New Roman" w:cs="Times New Roman"/>
        </w:rPr>
        <w:t>stupovat</w:t>
      </w:r>
      <w:r w:rsidRPr="00376C22">
        <w:rPr>
          <w:rFonts w:ascii="Times New Roman" w:hAnsi="Times New Roman" w:cs="Times New Roman"/>
        </w:rPr>
        <w:t xml:space="preserve"> </w:t>
      </w:r>
      <w:r w:rsidR="007A361C" w:rsidRPr="00376C22">
        <w:rPr>
          <w:rFonts w:ascii="Times New Roman" w:hAnsi="Times New Roman" w:cs="Times New Roman"/>
          <w:color w:val="000000" w:themeColor="text1"/>
        </w:rPr>
        <w:t>se</w:t>
      </w:r>
      <w:r w:rsidRPr="00376C22">
        <w:rPr>
          <w:rFonts w:ascii="Times New Roman" w:hAnsi="Times New Roman" w:cs="Times New Roman"/>
          <w:color w:val="000000" w:themeColor="text1"/>
        </w:rPr>
        <w:t xml:space="preserve"> zvířat</w:t>
      </w:r>
      <w:r w:rsidR="007A361C" w:rsidRPr="00376C22">
        <w:rPr>
          <w:rFonts w:ascii="Times New Roman" w:hAnsi="Times New Roman" w:cs="Times New Roman"/>
          <w:color w:val="000000" w:themeColor="text1"/>
        </w:rPr>
        <w:t xml:space="preserve">y (s </w:t>
      </w:r>
      <w:r w:rsidR="007A361C" w:rsidRPr="00126FD9">
        <w:rPr>
          <w:rFonts w:ascii="Times New Roman" w:hAnsi="Times New Roman" w:cs="Times New Roman"/>
        </w:rPr>
        <w:t xml:space="preserve">výjimkou </w:t>
      </w:r>
      <w:r w:rsidR="005313D5" w:rsidRPr="00126FD9">
        <w:rPr>
          <w:rFonts w:ascii="Times New Roman" w:hAnsi="Times New Roman" w:cs="Times New Roman"/>
        </w:rPr>
        <w:t xml:space="preserve">vodících a </w:t>
      </w:r>
      <w:r w:rsidR="007A361C" w:rsidRPr="00126FD9">
        <w:rPr>
          <w:rFonts w:ascii="Times New Roman" w:hAnsi="Times New Roman" w:cs="Times New Roman"/>
        </w:rPr>
        <w:t xml:space="preserve">asistenčních </w:t>
      </w:r>
      <w:r w:rsidR="007A361C" w:rsidRPr="00376C22">
        <w:rPr>
          <w:rFonts w:ascii="Times New Roman" w:hAnsi="Times New Roman" w:cs="Times New Roman"/>
          <w:color w:val="000000" w:themeColor="text1"/>
        </w:rPr>
        <w:t>psů)</w:t>
      </w:r>
      <w:r w:rsidRPr="00376C22">
        <w:rPr>
          <w:rFonts w:ascii="Times New Roman" w:hAnsi="Times New Roman" w:cs="Times New Roman"/>
          <w:color w:val="000000" w:themeColor="text1"/>
        </w:rPr>
        <w:t xml:space="preserve"> </w:t>
      </w:r>
      <w:r w:rsidRPr="00376C22">
        <w:rPr>
          <w:rFonts w:ascii="Times New Roman" w:hAnsi="Times New Roman" w:cs="Times New Roman"/>
        </w:rPr>
        <w:t xml:space="preserve">a používat prostory pohřebiště i jeho vybavení k jiným účelům, než k jakým jsou určeny. </w:t>
      </w:r>
    </w:p>
    <w:p w14:paraId="53B66AE7" w14:textId="6A4B2D80" w:rsidR="00ED08DF"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Z hygienických důvodů není dovoleno na pohřebišti pít vodu z vodovodních výpustí. Rovněž není dovoleno tuto vodu odnášet v náhradních obalech mimo pohřebiště. </w:t>
      </w:r>
    </w:p>
    <w:p w14:paraId="1830041A" w14:textId="489AA490" w:rsidR="00ED08DF"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Svítidla mohou návštěvníci a nájemci na pohřebišti rozsvěcovat jen pokud jsou vhodným způsobem zabezpečena prot</w:t>
      </w:r>
      <w:r w:rsidR="00A575C1" w:rsidRPr="00376C22">
        <w:rPr>
          <w:rFonts w:ascii="Times New Roman" w:hAnsi="Times New Roman" w:cs="Times New Roman"/>
        </w:rPr>
        <w:t>i vzniku požáru. Provozovatel</w:t>
      </w:r>
      <w:r w:rsidRPr="00376C22">
        <w:rPr>
          <w:rFonts w:ascii="Times New Roman" w:hAnsi="Times New Roman" w:cs="Times New Roman"/>
        </w:rPr>
        <w:t xml:space="preserve"> může v odůvodněných případech používání svítidel na pohřebišti omezit nebo i zakázat. </w:t>
      </w:r>
    </w:p>
    <w:p w14:paraId="051A074E" w14:textId="790D07CB" w:rsidR="00ED08DF" w:rsidRPr="00376C22" w:rsidRDefault="00ED08DF" w:rsidP="00297AA2">
      <w:pPr>
        <w:numPr>
          <w:ilvl w:val="0"/>
          <w:numId w:val="8"/>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Ukládání nádob, nářadí, jiných předmětů, včetně dílů hrob</w:t>
      </w:r>
      <w:r w:rsidR="00FF7951" w:rsidRPr="00376C22">
        <w:rPr>
          <w:rFonts w:ascii="Times New Roman" w:hAnsi="Times New Roman" w:cs="Times New Roman"/>
        </w:rPr>
        <w:t>ového zařízení na zelené pásy a </w:t>
      </w:r>
      <w:r w:rsidRPr="00376C22">
        <w:rPr>
          <w:rFonts w:ascii="Times New Roman" w:hAnsi="Times New Roman" w:cs="Times New Roman"/>
        </w:rPr>
        <w:t>místa kolem hrobových míst není dovoleno. Nádoby na odpad</w:t>
      </w:r>
      <w:r w:rsidR="00FF7951" w:rsidRPr="00376C22">
        <w:rPr>
          <w:rFonts w:ascii="Times New Roman" w:hAnsi="Times New Roman" w:cs="Times New Roman"/>
        </w:rPr>
        <w:t>ky na pohřebišti slouží jen pro </w:t>
      </w:r>
      <w:r w:rsidRPr="00376C22">
        <w:rPr>
          <w:rFonts w:ascii="Times New Roman" w:hAnsi="Times New Roman" w:cs="Times New Roman"/>
        </w:rPr>
        <w:t>ukládání odpadu z pohřebiště – mimo odpadu stavebn</w:t>
      </w:r>
      <w:r w:rsidR="00126FD9">
        <w:rPr>
          <w:rFonts w:ascii="Times New Roman" w:hAnsi="Times New Roman" w:cs="Times New Roman"/>
        </w:rPr>
        <w:t>ího a nebezpečného.</w:t>
      </w:r>
    </w:p>
    <w:p w14:paraId="5296F51B" w14:textId="77777777" w:rsidR="00ED08DF" w:rsidRPr="00376C22" w:rsidRDefault="00ED08DF" w:rsidP="00297AA2">
      <w:pPr>
        <w:numPr>
          <w:ilvl w:val="0"/>
          <w:numId w:val="8"/>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Návštěvníkům je zakázáno provádět jakékoli zásahy do vzrostlé zeleně na pohřebišti. </w:t>
      </w:r>
    </w:p>
    <w:p w14:paraId="0445E860" w14:textId="6FA802AC" w:rsidR="00ED08DF"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Na pohřebišti je povoleno provádět práce pouze v takovém rozsahu a způsobem, který sta</w:t>
      </w:r>
      <w:r w:rsidR="00A575C1" w:rsidRPr="00376C22">
        <w:rPr>
          <w:rFonts w:ascii="Times New Roman" w:hAnsi="Times New Roman" w:cs="Times New Roman"/>
        </w:rPr>
        <w:t>noví tento Řád a provozovatel</w:t>
      </w:r>
      <w:r w:rsidRPr="00376C22">
        <w:rPr>
          <w:rFonts w:ascii="Times New Roman" w:hAnsi="Times New Roman" w:cs="Times New Roman"/>
        </w:rPr>
        <w:t xml:space="preserve">. </w:t>
      </w:r>
    </w:p>
    <w:p w14:paraId="08F05D01" w14:textId="1C1C9B9E" w:rsidR="00ED08DF"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Na pohřebišti </w:t>
      </w:r>
      <w:r w:rsidR="00942BEB" w:rsidRPr="00376C22">
        <w:rPr>
          <w:rFonts w:ascii="Times New Roman" w:hAnsi="Times New Roman" w:cs="Times New Roman"/>
        </w:rPr>
        <w:t>je</w:t>
      </w:r>
      <w:r w:rsidR="006B7A4D" w:rsidRPr="00376C22">
        <w:rPr>
          <w:rFonts w:ascii="Times New Roman" w:hAnsi="Times New Roman" w:cs="Times New Roman"/>
        </w:rPr>
        <w:t xml:space="preserve"> dovoleno umístění reklam</w:t>
      </w:r>
      <w:r w:rsidR="00942BEB" w:rsidRPr="00376C22">
        <w:rPr>
          <w:rFonts w:ascii="Times New Roman" w:hAnsi="Times New Roman" w:cs="Times New Roman"/>
        </w:rPr>
        <w:t xml:space="preserve"> pouze na vyhrazených místech po předchozím souhlasu provozovatele pohřebiště. Není dovoleno umístění reklam na stromech ani zařízeních ani hrobových místech a hrobových zařízeních.</w:t>
      </w:r>
      <w:r w:rsidRPr="00376C22">
        <w:rPr>
          <w:rFonts w:ascii="Times New Roman" w:hAnsi="Times New Roman" w:cs="Times New Roman"/>
        </w:rPr>
        <w:t xml:space="preserve"> </w:t>
      </w:r>
    </w:p>
    <w:p w14:paraId="082CB6B3" w14:textId="1B7B82F0" w:rsidR="00ED08DF" w:rsidRPr="00376C22"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Na pohřebišti rovněž není dovoleno pořádat presentační akce soukromých subjektů zaměřené na výkon následné služby pro nájemce či prodej jimi nabízeného zboží. Všechny podnikatelské subjekty, které chtějí vykonávat jakékoli práce či služby pro nájemce, mají oznamovací povinnost k této činnosti vůči provozovateli pohřebiště. </w:t>
      </w:r>
    </w:p>
    <w:p w14:paraId="13786789" w14:textId="2AAE7AC4" w:rsidR="00ED08DF" w:rsidRDefault="00ED08DF" w:rsidP="00297AA2">
      <w:pPr>
        <w:numPr>
          <w:ilvl w:val="0"/>
          <w:numId w:val="8"/>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Všechny osoby, vykonávající činnosti, související se zajištěním řádného provozu pohřebiště, jsou povinny tak činit v souladu se zákonem o pohřebnictví a ostatními právními normami, upravujícími takovou činnost, dodržovat tento Řád, a to vždy s vědomím provozovatele pohřebiště, nebo s jeho předchozím souhlasem, je</w:t>
      </w:r>
      <w:r w:rsidR="00EE659B" w:rsidRPr="00376C22">
        <w:rPr>
          <w:rFonts w:ascii="Times New Roman" w:hAnsi="Times New Roman" w:cs="Times New Roman"/>
        </w:rPr>
        <w:t>-</w:t>
      </w:r>
      <w:r w:rsidRPr="00376C22">
        <w:rPr>
          <w:rFonts w:ascii="Times New Roman" w:hAnsi="Times New Roman" w:cs="Times New Roman"/>
        </w:rPr>
        <w:t xml:space="preserve">li ho dle tohoto řádu potřeba. </w:t>
      </w:r>
    </w:p>
    <w:p w14:paraId="66E53442" w14:textId="77777777" w:rsidR="007A7978" w:rsidRPr="00376C22" w:rsidRDefault="007A7978" w:rsidP="00297AA2">
      <w:pPr>
        <w:suppressAutoHyphens/>
        <w:spacing w:after="60" w:line="259" w:lineRule="auto"/>
        <w:jc w:val="both"/>
        <w:rPr>
          <w:rFonts w:ascii="Times New Roman" w:hAnsi="Times New Roman" w:cs="Times New Roman"/>
        </w:rPr>
      </w:pPr>
    </w:p>
    <w:p w14:paraId="6D41DC41" w14:textId="77777777" w:rsidR="00ED08DF" w:rsidRPr="00376C22" w:rsidRDefault="00ED08DF" w:rsidP="00CB1A1E">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5</w:t>
      </w:r>
    </w:p>
    <w:p w14:paraId="12AB882D" w14:textId="762D75DC" w:rsidR="00ED08DF" w:rsidRPr="00376C22" w:rsidRDefault="00ED08DF" w:rsidP="00CB1A1E">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Povinnosti provozovatele pohřebiště</w:t>
      </w:r>
    </w:p>
    <w:p w14:paraId="5993E2D0" w14:textId="77777777" w:rsidR="00ED08DF" w:rsidRPr="00376C22" w:rsidRDefault="00ED08DF" w:rsidP="00297AA2">
      <w:pPr>
        <w:suppressAutoHyphens/>
        <w:spacing w:after="60" w:line="259" w:lineRule="auto"/>
        <w:jc w:val="both"/>
        <w:rPr>
          <w:rFonts w:ascii="Times New Roman" w:hAnsi="Times New Roman" w:cs="Times New Roman"/>
        </w:rPr>
      </w:pPr>
      <w:r w:rsidRPr="00376C22">
        <w:rPr>
          <w:rFonts w:ascii="Times New Roman" w:hAnsi="Times New Roman" w:cs="Times New Roman"/>
        </w:rPr>
        <w:t>Provozovatel</w:t>
      </w:r>
      <w:r w:rsidRPr="00376C22">
        <w:rPr>
          <w:rFonts w:ascii="Times New Roman" w:hAnsi="Times New Roman" w:cs="Times New Roman"/>
          <w:color w:val="FF0000"/>
        </w:rPr>
        <w:t xml:space="preserve"> </w:t>
      </w:r>
      <w:r w:rsidRPr="00376C22">
        <w:rPr>
          <w:rFonts w:ascii="Times New Roman" w:hAnsi="Times New Roman" w:cs="Times New Roman"/>
        </w:rPr>
        <w:t xml:space="preserve">pohřebiště je povinen zejména: </w:t>
      </w:r>
    </w:p>
    <w:p w14:paraId="197135CF" w14:textId="77777777" w:rsidR="00ED08DF" w:rsidRPr="00376C22" w:rsidRDefault="00ED08DF" w:rsidP="00297AA2">
      <w:pPr>
        <w:numPr>
          <w:ilvl w:val="1"/>
          <w:numId w:val="11"/>
        </w:numPr>
        <w:suppressAutoHyphens/>
        <w:spacing w:after="60" w:line="259" w:lineRule="auto"/>
        <w:ind w:left="426" w:hanging="360"/>
        <w:jc w:val="both"/>
        <w:rPr>
          <w:rFonts w:ascii="Times New Roman" w:hAnsi="Times New Roman" w:cs="Times New Roman"/>
        </w:rPr>
      </w:pPr>
      <w:r w:rsidRPr="00376C22">
        <w:rPr>
          <w:rFonts w:ascii="Times New Roman" w:hAnsi="Times New Roman" w:cs="Times New Roman"/>
        </w:rPr>
        <w:t>Všem osobám – zájemcům o nájem stanovit stejné podmínky pro sjednání</w:t>
      </w:r>
      <w:r w:rsidR="007816E5" w:rsidRPr="00376C22">
        <w:rPr>
          <w:rFonts w:ascii="Times New Roman" w:hAnsi="Times New Roman" w:cs="Times New Roman"/>
        </w:rPr>
        <w:t xml:space="preserve"> nájmu dle </w:t>
      </w:r>
      <w:r w:rsidRPr="00376C22">
        <w:rPr>
          <w:rFonts w:ascii="Times New Roman" w:hAnsi="Times New Roman" w:cs="Times New Roman"/>
        </w:rPr>
        <w:t xml:space="preserve">typu hrobového místa.  </w:t>
      </w:r>
    </w:p>
    <w:p w14:paraId="2729FD6C" w14:textId="71B77109" w:rsidR="00ED08DF" w:rsidRPr="00376C22" w:rsidRDefault="00ED08DF" w:rsidP="00297AA2">
      <w:pPr>
        <w:numPr>
          <w:ilvl w:val="1"/>
          <w:numId w:val="11"/>
        </w:numPr>
        <w:suppressAutoHyphens/>
        <w:spacing w:after="60" w:line="259" w:lineRule="auto"/>
        <w:ind w:left="426" w:hanging="360"/>
        <w:jc w:val="both"/>
        <w:rPr>
          <w:rFonts w:ascii="Times New Roman" w:hAnsi="Times New Roman" w:cs="Times New Roman"/>
        </w:rPr>
      </w:pPr>
      <w:r w:rsidRPr="00376C22">
        <w:rPr>
          <w:rFonts w:ascii="Times New Roman" w:hAnsi="Times New Roman" w:cs="Times New Roman"/>
        </w:rPr>
        <w:t>Zdržet se ve styku s pozůstalými chování nešetrné</w:t>
      </w:r>
      <w:r w:rsidR="007816E5" w:rsidRPr="00376C22">
        <w:rPr>
          <w:rFonts w:ascii="Times New Roman" w:hAnsi="Times New Roman" w:cs="Times New Roman"/>
        </w:rPr>
        <w:t>ho k jejich citům a umožnit při </w:t>
      </w:r>
      <w:r w:rsidRPr="00376C22">
        <w:rPr>
          <w:rFonts w:ascii="Times New Roman" w:hAnsi="Times New Roman" w:cs="Times New Roman"/>
        </w:rPr>
        <w:t>smutečních obřadech účast registrovaných církví, náboženských společností a jiných osob v souladu s projevenou vůlí zemřelé osoby, a pokud se tato osoba během svého života ke smutečnímu obřadu nevyslovila, také v souladu s pro</w:t>
      </w:r>
      <w:r w:rsidR="00EE659B" w:rsidRPr="00376C22">
        <w:rPr>
          <w:rFonts w:ascii="Times New Roman" w:hAnsi="Times New Roman" w:cs="Times New Roman"/>
        </w:rPr>
        <w:t>jevenou vůlí osob uvedených v § </w:t>
      </w:r>
      <w:r w:rsidRPr="00376C22">
        <w:rPr>
          <w:rFonts w:ascii="Times New Roman" w:hAnsi="Times New Roman" w:cs="Times New Roman"/>
        </w:rPr>
        <w:t xml:space="preserve">114 odst. 1 občanského zákoníku, je-li provozovateli známa. </w:t>
      </w:r>
    </w:p>
    <w:p w14:paraId="10EBED0E" w14:textId="490F7082" w:rsidR="00ED08DF" w:rsidRPr="00376C22" w:rsidRDefault="00ED08DF" w:rsidP="00297AA2">
      <w:pPr>
        <w:numPr>
          <w:ilvl w:val="1"/>
          <w:numId w:val="11"/>
        </w:numPr>
        <w:suppressAutoHyphens/>
        <w:spacing w:after="60" w:line="259" w:lineRule="auto"/>
        <w:ind w:left="426" w:hanging="357"/>
        <w:jc w:val="both"/>
        <w:rPr>
          <w:rFonts w:ascii="Times New Roman" w:hAnsi="Times New Roman" w:cs="Times New Roman"/>
          <w:b/>
          <w:color w:val="000000" w:themeColor="text1"/>
        </w:rPr>
      </w:pPr>
      <w:r w:rsidRPr="00376C22">
        <w:rPr>
          <w:rFonts w:ascii="Times New Roman" w:hAnsi="Times New Roman" w:cs="Times New Roman"/>
        </w:rPr>
        <w:t>Vést evidenci související s provozováním pohřebiště v rozsahu dle § 21 zákona o pohřebnictví</w:t>
      </w:r>
      <w:r w:rsidR="008A3585" w:rsidRPr="00376C22">
        <w:rPr>
          <w:rFonts w:ascii="Times New Roman" w:hAnsi="Times New Roman" w:cs="Times New Roman"/>
        </w:rPr>
        <w:t xml:space="preserve"> v elektronické podobě</w:t>
      </w:r>
      <w:r w:rsidR="0072021D" w:rsidRPr="00376C22">
        <w:rPr>
          <w:rFonts w:ascii="Times New Roman" w:hAnsi="Times New Roman" w:cs="Times New Roman"/>
        </w:rPr>
        <w:t xml:space="preserve"> </w:t>
      </w:r>
      <w:r w:rsidR="0072021D" w:rsidRPr="00376C22">
        <w:rPr>
          <w:rFonts w:ascii="Times New Roman" w:hAnsi="Times New Roman" w:cs="Times New Roman"/>
          <w:color w:val="000000" w:themeColor="text1"/>
        </w:rPr>
        <w:t>s roční frekvencí výtisku a jejich svázáním</w:t>
      </w:r>
      <w:r w:rsidR="008A3585" w:rsidRPr="00376C22">
        <w:rPr>
          <w:rFonts w:ascii="Times New Roman" w:hAnsi="Times New Roman" w:cs="Times New Roman"/>
          <w:color w:val="000000" w:themeColor="text1"/>
        </w:rPr>
        <w:t>.</w:t>
      </w:r>
      <w:r w:rsidRPr="00376C22">
        <w:rPr>
          <w:rFonts w:ascii="Times New Roman" w:hAnsi="Times New Roman" w:cs="Times New Roman"/>
          <w:color w:val="000000" w:themeColor="text1"/>
        </w:rPr>
        <w:t xml:space="preserve"> </w:t>
      </w:r>
    </w:p>
    <w:p w14:paraId="45F1FD3D" w14:textId="7C678E6B" w:rsidR="00ED08DF" w:rsidRPr="00376C22" w:rsidRDefault="00ED08DF"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 xml:space="preserve">Ukládat Listy o prohlídce zemřelého do spisovny, popřípadě i doklady </w:t>
      </w:r>
      <w:r w:rsidR="00AF2D1A" w:rsidRPr="00376C22">
        <w:rPr>
          <w:rFonts w:ascii="Times New Roman" w:hAnsi="Times New Roman" w:cs="Times New Roman"/>
        </w:rPr>
        <w:t>o zpopelnění dle </w:t>
      </w:r>
      <w:r w:rsidRPr="00376C22">
        <w:rPr>
          <w:rFonts w:ascii="Times New Roman" w:hAnsi="Times New Roman" w:cs="Times New Roman"/>
        </w:rPr>
        <w:t>archivačního a skartačního řádu</w:t>
      </w:r>
      <w:r w:rsidR="007C11CA" w:rsidRPr="00376C22">
        <w:rPr>
          <w:rFonts w:ascii="Times New Roman" w:hAnsi="Times New Roman" w:cs="Times New Roman"/>
        </w:rPr>
        <w:t xml:space="preserve"> </w:t>
      </w:r>
      <w:r w:rsidR="000E30F3" w:rsidRPr="00376C22">
        <w:rPr>
          <w:rFonts w:ascii="Times New Roman" w:hAnsi="Times New Roman" w:cs="Times New Roman"/>
        </w:rPr>
        <w:t>obce</w:t>
      </w:r>
      <w:r w:rsidRPr="00376C22">
        <w:rPr>
          <w:rFonts w:ascii="Times New Roman" w:hAnsi="Times New Roman" w:cs="Times New Roman"/>
        </w:rPr>
        <w:t xml:space="preserve">. </w:t>
      </w:r>
    </w:p>
    <w:p w14:paraId="6F8CEE1D" w14:textId="0D094372" w:rsidR="00ED08DF" w:rsidRPr="00376C22" w:rsidRDefault="00ED08DF"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 xml:space="preserve">Vyřizovat stížnosti včetně reklamací souvisejících s provozem a správou pohřebiště. </w:t>
      </w:r>
    </w:p>
    <w:p w14:paraId="55BFC7E5" w14:textId="5EB8B6EF" w:rsidR="000E30F3" w:rsidRPr="00376C22" w:rsidRDefault="000E30F3" w:rsidP="00297AA2">
      <w:pPr>
        <w:numPr>
          <w:ilvl w:val="1"/>
          <w:numId w:val="11"/>
        </w:numPr>
        <w:suppressAutoHyphens/>
        <w:spacing w:after="60" w:line="259" w:lineRule="auto"/>
        <w:ind w:left="426" w:hanging="360"/>
        <w:jc w:val="both"/>
        <w:rPr>
          <w:rFonts w:ascii="Times New Roman" w:hAnsi="Times New Roman" w:cs="Times New Roman"/>
        </w:rPr>
      </w:pPr>
      <w:r w:rsidRPr="00376C22">
        <w:rPr>
          <w:rFonts w:ascii="Times New Roman" w:hAnsi="Times New Roman" w:cs="Times New Roman"/>
        </w:rPr>
        <w:lastRenderedPageBreak/>
        <w:t>Současně je povinen udržovat aktuální plán pohřebiště s vedením evidenci volných hrobových míst. Zájemcům o uzavření nájemní smlouvy je povinen na jejich žádost nechat nahlédnout do plánu pohřebiště a evidence volných míst.</w:t>
      </w:r>
    </w:p>
    <w:p w14:paraId="0C97D064" w14:textId="1E62F78E" w:rsidR="00ED08DF" w:rsidRPr="00376C22" w:rsidRDefault="00ED08DF" w:rsidP="00297AA2">
      <w:pPr>
        <w:numPr>
          <w:ilvl w:val="1"/>
          <w:numId w:val="11"/>
        </w:numPr>
        <w:suppressAutoHyphens/>
        <w:spacing w:after="60" w:line="259" w:lineRule="auto"/>
        <w:ind w:left="426" w:hanging="360"/>
        <w:jc w:val="both"/>
        <w:rPr>
          <w:rFonts w:ascii="Times New Roman" w:hAnsi="Times New Roman" w:cs="Times New Roman"/>
        </w:rPr>
      </w:pPr>
      <w:r w:rsidRPr="00376C22">
        <w:rPr>
          <w:rFonts w:ascii="Times New Roman" w:hAnsi="Times New Roman" w:cs="Times New Roman"/>
        </w:rPr>
        <w:t>V případě zákazu pohřbívání bezodkladně písemně informovat nájemce hrobových míst, pokud je mu známa jejich adresa a současně inform</w:t>
      </w:r>
      <w:r w:rsidR="00AF2D1A" w:rsidRPr="00376C22">
        <w:rPr>
          <w:rFonts w:ascii="Times New Roman" w:hAnsi="Times New Roman" w:cs="Times New Roman"/>
        </w:rPr>
        <w:t>ovat veřejnost o tomto zákazu v </w:t>
      </w:r>
      <w:r w:rsidRPr="00376C22">
        <w:rPr>
          <w:rFonts w:ascii="Times New Roman" w:hAnsi="Times New Roman" w:cs="Times New Roman"/>
        </w:rPr>
        <w:t xml:space="preserve">místě na daném pohřebišti obvyklém. </w:t>
      </w:r>
    </w:p>
    <w:p w14:paraId="37223790" w14:textId="77777777" w:rsidR="007816E5" w:rsidRPr="00376C22" w:rsidRDefault="007816E5" w:rsidP="00297AA2">
      <w:pPr>
        <w:numPr>
          <w:ilvl w:val="1"/>
          <w:numId w:val="11"/>
        </w:numPr>
        <w:suppressAutoHyphens/>
        <w:spacing w:after="60" w:line="259" w:lineRule="auto"/>
        <w:ind w:left="426" w:hanging="360"/>
        <w:jc w:val="both"/>
        <w:rPr>
          <w:rFonts w:ascii="Times New Roman" w:hAnsi="Times New Roman" w:cs="Times New Roman"/>
        </w:rPr>
      </w:pPr>
      <w:r w:rsidRPr="00376C22">
        <w:rPr>
          <w:rFonts w:ascii="Times New Roman" w:hAnsi="Times New Roman" w:cs="Times New Roman"/>
        </w:rPr>
        <w:t xml:space="preserve">Zajišťovat údržbu veřejné zeleně na pohřebišti podle platných předpisů, provádět úklid cest a chodníků, běžnou údržbu oplocení, společných zařízení a inženýrských sítí. </w:t>
      </w:r>
    </w:p>
    <w:p w14:paraId="36BA61BC" w14:textId="4D476525" w:rsidR="007816E5" w:rsidRPr="00376C22" w:rsidRDefault="007816E5"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 xml:space="preserve">Zajišťovat sběr, uskladňování a odstraňování všech odpadů z pohřebiště. </w:t>
      </w:r>
    </w:p>
    <w:p w14:paraId="27443BA5" w14:textId="1DD6AA19" w:rsidR="007816E5" w:rsidRPr="00376C22" w:rsidRDefault="007816E5"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 xml:space="preserve">Zabezpečovat pořádek a čistotu na </w:t>
      </w:r>
      <w:r w:rsidRPr="00376C22">
        <w:rPr>
          <w:rFonts w:ascii="Times New Roman" w:hAnsi="Times New Roman" w:cs="Times New Roman"/>
          <w:color w:val="000000" w:themeColor="text1"/>
        </w:rPr>
        <w:t>pohřebišt</w:t>
      </w:r>
      <w:r w:rsidR="008A526A" w:rsidRPr="00376C22">
        <w:rPr>
          <w:rFonts w:ascii="Times New Roman" w:hAnsi="Times New Roman" w:cs="Times New Roman"/>
          <w:color w:val="000000" w:themeColor="text1"/>
        </w:rPr>
        <w:t>i</w:t>
      </w:r>
      <w:r w:rsidRPr="00376C22">
        <w:rPr>
          <w:rFonts w:ascii="Times New Roman" w:hAnsi="Times New Roman" w:cs="Times New Roman"/>
          <w:color w:val="000000" w:themeColor="text1"/>
        </w:rPr>
        <w:t xml:space="preserve"> </w:t>
      </w:r>
      <w:r w:rsidRPr="00376C22">
        <w:rPr>
          <w:rFonts w:ascii="Times New Roman" w:hAnsi="Times New Roman" w:cs="Times New Roman"/>
        </w:rPr>
        <w:t xml:space="preserve">včetně údržby veřejných travnatých ploch, opuštěných hrobových míst a vyhrazených ploch. </w:t>
      </w:r>
    </w:p>
    <w:p w14:paraId="7FB0F451" w14:textId="77777777" w:rsidR="00ED08DF" w:rsidRPr="00376C22" w:rsidRDefault="00ED08DF"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 xml:space="preserve">V případě rušení pohřebiště provozovatel postupuje dle ustanovení § 24 zákona o pohřebnictví a je bezodkladně povinen ve směru k zúčastněným osobám a veřejnosti splnit veškerou informační povinnost. </w:t>
      </w:r>
    </w:p>
    <w:p w14:paraId="4299BD4A" w14:textId="77777777" w:rsidR="008045B2" w:rsidRPr="00376C22" w:rsidRDefault="008045B2"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Písemně upozornit nájemce na skončení sjednané</w:t>
      </w:r>
      <w:r w:rsidR="004240D6" w:rsidRPr="00376C22">
        <w:rPr>
          <w:rFonts w:ascii="Times New Roman" w:hAnsi="Times New Roman" w:cs="Times New Roman"/>
        </w:rPr>
        <w:t xml:space="preserve"> doby nájmu nejméně 90 dnů před </w:t>
      </w:r>
      <w:r w:rsidRPr="00376C22">
        <w:rPr>
          <w:rFonts w:ascii="Times New Roman" w:hAnsi="Times New Roman" w:cs="Times New Roman"/>
        </w:rPr>
        <w:t xml:space="preserve">jejím skončením. Není-li mu trvalý pobyt, nebo sídlo nájemce znám, uveřejní tuto informaci v místě na daném pohřebišti obvyklém, nejméně 60 dnů před skončením sjednané doby nájmu. </w:t>
      </w:r>
    </w:p>
    <w:p w14:paraId="4D20F23E" w14:textId="6B36120A" w:rsidR="008045B2" w:rsidRPr="00376C22" w:rsidRDefault="00ED08DF"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Připravit k pronájmu nová místa pro hroby, urnová místa (tzn. vytýčit – označit schématickým plánkem, číselně označit, vyčistit) tak, aby se minimalizoval negativní dopad na již existující hrobová místa.</w:t>
      </w:r>
      <w:r w:rsidR="007B45F4" w:rsidRPr="00376C22">
        <w:rPr>
          <w:rFonts w:ascii="Times New Roman" w:hAnsi="Times New Roman" w:cs="Times New Roman"/>
        </w:rPr>
        <w:t xml:space="preserve"> Pronajímat tato místa a provádět obnovu nájmu zájemcům za podmínek, stanovených zákonem o pohřebnictví a Řádem tak, aby vznikly ucelené řady, oddíly, či skupiny hrobových míst stejného charakteru a rozměrů.</w:t>
      </w:r>
      <w:r w:rsidRPr="00376C22">
        <w:rPr>
          <w:rFonts w:ascii="Times New Roman" w:hAnsi="Times New Roman" w:cs="Times New Roman"/>
        </w:rPr>
        <w:t xml:space="preserve"> </w:t>
      </w:r>
    </w:p>
    <w:p w14:paraId="03FA17A8" w14:textId="194DE868" w:rsidR="00ED08DF" w:rsidRPr="00376C22" w:rsidRDefault="0000265D"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Z</w:t>
      </w:r>
      <w:r w:rsidR="00ED08DF" w:rsidRPr="00376C22">
        <w:rPr>
          <w:rFonts w:ascii="Times New Roman" w:hAnsi="Times New Roman" w:cs="Times New Roman"/>
        </w:rPr>
        <w:t xml:space="preserve">abezpečovat výkopy hrobů a služby související s pohřbíváním, manipulací s lidskými ostatky, exhumacemi a ukládáním zpopelněných ostatků (uložení uren). Tuto povinnost může zajistit i u </w:t>
      </w:r>
      <w:r w:rsidRPr="00376C22">
        <w:rPr>
          <w:rFonts w:ascii="Times New Roman" w:hAnsi="Times New Roman" w:cs="Times New Roman"/>
          <w:color w:val="000000" w:themeColor="text1"/>
        </w:rPr>
        <w:t>třetího</w:t>
      </w:r>
      <w:r w:rsidR="00ED08DF" w:rsidRPr="00376C22">
        <w:rPr>
          <w:rFonts w:ascii="Times New Roman" w:hAnsi="Times New Roman" w:cs="Times New Roman"/>
        </w:rPr>
        <w:t xml:space="preserve"> subjektu</w:t>
      </w:r>
      <w:r w:rsidR="006E616A" w:rsidRPr="00376C22">
        <w:rPr>
          <w:rFonts w:ascii="Times New Roman" w:hAnsi="Times New Roman" w:cs="Times New Roman"/>
        </w:rPr>
        <w:t>.</w:t>
      </w:r>
      <w:r w:rsidR="00ED08DF" w:rsidRPr="00376C22">
        <w:rPr>
          <w:rFonts w:ascii="Times New Roman" w:hAnsi="Times New Roman" w:cs="Times New Roman"/>
        </w:rPr>
        <w:t xml:space="preserve"> </w:t>
      </w:r>
    </w:p>
    <w:p w14:paraId="2C6A476C" w14:textId="77777777" w:rsidR="00ED08DF" w:rsidRPr="00376C22" w:rsidRDefault="00ED08DF"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 xml:space="preserve">Umožnit oprávněným osobám manipulaci se zetlelými, nezetlelými i zpopelněnými lidskými ostatky v rámci pohřebiště nebo provedení exhumace za podmínek stanovených zákonem o pohřebnictví a tímto Řádem. </w:t>
      </w:r>
    </w:p>
    <w:p w14:paraId="6349C561" w14:textId="4E11DA27" w:rsidR="00ED08DF" w:rsidRDefault="00ED08DF" w:rsidP="00297AA2">
      <w:pPr>
        <w:numPr>
          <w:ilvl w:val="1"/>
          <w:numId w:val="11"/>
        </w:numPr>
        <w:suppressAutoHyphens/>
        <w:spacing w:after="60" w:line="259" w:lineRule="auto"/>
        <w:ind w:left="426" w:hanging="357"/>
        <w:jc w:val="both"/>
        <w:rPr>
          <w:rFonts w:ascii="Times New Roman" w:hAnsi="Times New Roman" w:cs="Times New Roman"/>
        </w:rPr>
      </w:pPr>
      <w:r w:rsidRPr="00376C22">
        <w:rPr>
          <w:rFonts w:ascii="Times New Roman" w:hAnsi="Times New Roman" w:cs="Times New Roman"/>
        </w:rPr>
        <w:t>Během doby trvání nájmu zajistit k hrobovému místu přístup a zdržet se jakýchkoli zásahů do hrobového místa, s výjimkou případů, kdy je nezbytné bezodkladně zajistit bezpečný provoz pohřebiště, mimo kopání hrobů n</w:t>
      </w:r>
      <w:r w:rsidR="00AF2D1A" w:rsidRPr="00376C22">
        <w:rPr>
          <w:rFonts w:ascii="Times New Roman" w:hAnsi="Times New Roman" w:cs="Times New Roman"/>
        </w:rPr>
        <w:t xml:space="preserve">ebo opravy hrobových zařízení </w:t>
      </w:r>
      <w:r w:rsidRPr="00376C22">
        <w:rPr>
          <w:rFonts w:ascii="Times New Roman" w:hAnsi="Times New Roman" w:cs="Times New Roman"/>
        </w:rPr>
        <w:t xml:space="preserve">v sousedství, avšak jen na dobu nezbytně nutnou. </w:t>
      </w:r>
    </w:p>
    <w:p w14:paraId="0A3031EB" w14:textId="77777777" w:rsidR="007A7978" w:rsidRPr="00376C22" w:rsidRDefault="007A7978" w:rsidP="00297AA2">
      <w:pPr>
        <w:suppressAutoHyphens/>
        <w:spacing w:after="60" w:line="259" w:lineRule="auto"/>
        <w:ind w:left="709"/>
        <w:jc w:val="both"/>
        <w:rPr>
          <w:rFonts w:ascii="Times New Roman" w:hAnsi="Times New Roman" w:cs="Times New Roman"/>
        </w:rPr>
      </w:pPr>
    </w:p>
    <w:p w14:paraId="6B48127A" w14:textId="77777777" w:rsidR="00ED08DF" w:rsidRPr="00376C22" w:rsidRDefault="00ED08DF" w:rsidP="00C77F9E">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6</w:t>
      </w:r>
    </w:p>
    <w:p w14:paraId="46F9D080" w14:textId="77777777" w:rsidR="00ED08DF" w:rsidRPr="00376C22" w:rsidRDefault="00ED08DF" w:rsidP="00C77F9E">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Užívání hrobového místa</w:t>
      </w:r>
    </w:p>
    <w:p w14:paraId="78C093D7" w14:textId="77777777"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Žádný zájemce o nájem místa na pohřebišti nemá nárok na okupaci opuštěného hrobového místa, nebo na jiné, individuální umístění hrobu a hrobového zařízení v rámci hrobového místa. </w:t>
      </w:r>
    </w:p>
    <w:p w14:paraId="0EF49B0A" w14:textId="62E64A4F"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Nájem hrobového místa vzniká na základě smlouvy o nájmu hrobového místa uzavřené mezi pronajímatelem – provozovatelem pohřebiště a mezi nájemcem (dále jen smlouva o nájmu). Smlouva o nájmu musí mít písemnou formu a musí obsahovat určení druhu hrobového místa, jeho rozměry, výši nájemného.  </w:t>
      </w:r>
    </w:p>
    <w:p w14:paraId="58EC92E4" w14:textId="0779E6B1"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color w:val="000000" w:themeColor="text1"/>
        </w:rPr>
      </w:pPr>
      <w:r w:rsidRPr="00376C22">
        <w:rPr>
          <w:rFonts w:ascii="Times New Roman" w:hAnsi="Times New Roman" w:cs="Times New Roman"/>
        </w:rPr>
        <w:t xml:space="preserve">K uzavření smlouvy o nájmu hrobového místa je zájemce o nájem povinen poskytnout pronajímateli </w:t>
      </w:r>
      <w:r w:rsidR="009618C7" w:rsidRPr="00376C22">
        <w:rPr>
          <w:rFonts w:ascii="Times New Roman" w:hAnsi="Times New Roman" w:cs="Times New Roman"/>
          <w:color w:val="000000" w:themeColor="text1"/>
        </w:rPr>
        <w:t xml:space="preserve">provozovateli </w:t>
      </w:r>
      <w:r w:rsidRPr="00376C22">
        <w:rPr>
          <w:rFonts w:ascii="Times New Roman" w:hAnsi="Times New Roman" w:cs="Times New Roman"/>
          <w:color w:val="000000" w:themeColor="text1"/>
        </w:rPr>
        <w:t xml:space="preserve">pohřebiště </w:t>
      </w:r>
      <w:r w:rsidR="009618C7" w:rsidRPr="00376C22">
        <w:rPr>
          <w:rFonts w:ascii="Times New Roman" w:hAnsi="Times New Roman" w:cs="Times New Roman"/>
          <w:color w:val="000000" w:themeColor="text1"/>
        </w:rPr>
        <w:t xml:space="preserve">veškeré údaje, které si provozovatel vyžádá. Provozovatel pohřebiště je povinen vést </w:t>
      </w:r>
      <w:r w:rsidRPr="00376C22">
        <w:rPr>
          <w:rFonts w:ascii="Times New Roman" w:hAnsi="Times New Roman" w:cs="Times New Roman"/>
          <w:color w:val="000000" w:themeColor="text1"/>
        </w:rPr>
        <w:t xml:space="preserve">zejména tyto údaje: </w:t>
      </w:r>
    </w:p>
    <w:p w14:paraId="06CC20E1" w14:textId="77777777"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 xml:space="preserve">jméno a příjmení zemřelé osoby, jejíž lidské pozůstatky nebo ostatky jsou na pohřebišti uloženy, místo a datum jejího narození a úmrtí, </w:t>
      </w:r>
    </w:p>
    <w:p w14:paraId="6016085D" w14:textId="77777777" w:rsidR="00ED08DF" w:rsidRPr="00376C22" w:rsidRDefault="00C41E5B"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l</w:t>
      </w:r>
      <w:r w:rsidR="00ED08DF" w:rsidRPr="00376C22">
        <w:rPr>
          <w:rFonts w:ascii="Times New Roman" w:hAnsi="Times New Roman" w:cs="Times New Roman"/>
        </w:rPr>
        <w:t xml:space="preserve">ist o prohlídce zemřelého nebo doklad o zpopelnění, </w:t>
      </w:r>
    </w:p>
    <w:p w14:paraId="484BD391" w14:textId="77777777" w:rsidR="006F0EFA"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údaje o jiných lidských pozůstatcích v rozsahu identifikace jiných lidských pozůstatků,</w:t>
      </w:r>
    </w:p>
    <w:p w14:paraId="20003E37" w14:textId="01E81EDD"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datum uložení lidských pozůstatků nebo lidských ostatků na pohřebiště včetně jejich exhumace, určení hrobového místa, hloubky pohřbení, druhu rakve, vložky do rakve nebo transportního vaku; u lid</w:t>
      </w:r>
      <w:r w:rsidR="00A43590" w:rsidRPr="00376C22">
        <w:rPr>
          <w:rFonts w:ascii="Times New Roman" w:hAnsi="Times New Roman" w:cs="Times New Roman"/>
        </w:rPr>
        <w:t>ských ostatků druh a číslo urny</w:t>
      </w:r>
      <w:r w:rsidRPr="00376C22">
        <w:rPr>
          <w:rFonts w:ascii="Times New Roman" w:hAnsi="Times New Roman" w:cs="Times New Roman"/>
        </w:rPr>
        <w:t xml:space="preserve">,  </w:t>
      </w:r>
    </w:p>
    <w:p w14:paraId="445F83F8" w14:textId="348DA68E"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lastRenderedPageBreak/>
        <w:t>záznam o nebezpečné nemoci, pokud lidské pozůstat</w:t>
      </w:r>
      <w:r w:rsidR="00126FD9">
        <w:rPr>
          <w:rFonts w:ascii="Times New Roman" w:hAnsi="Times New Roman" w:cs="Times New Roman"/>
        </w:rPr>
        <w:t>ky, které byly uloženy do hrobu</w:t>
      </w:r>
      <w:r w:rsidRPr="00376C22">
        <w:rPr>
          <w:rFonts w:ascii="Times New Roman" w:hAnsi="Times New Roman" w:cs="Times New Roman"/>
        </w:rPr>
        <w:t xml:space="preserve">, byly touto nemocí nakaženy, </w:t>
      </w:r>
    </w:p>
    <w:p w14:paraId="1F569F95" w14:textId="77777777"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 xml:space="preserve">jméno, příjmení, adresu místa </w:t>
      </w:r>
      <w:r w:rsidR="008C20C7" w:rsidRPr="00376C22">
        <w:rPr>
          <w:rFonts w:ascii="Times New Roman" w:hAnsi="Times New Roman" w:cs="Times New Roman"/>
        </w:rPr>
        <w:t>trvalého pobytu a datum</w:t>
      </w:r>
      <w:r w:rsidRPr="00376C22">
        <w:rPr>
          <w:rFonts w:ascii="Times New Roman" w:hAnsi="Times New Roman" w:cs="Times New Roman"/>
        </w:rPr>
        <w:t xml:space="preserve"> narození nájemce hrobového místa, jde-li o fyzickou osobu, nebo obchodní jméno, náz</w:t>
      </w:r>
      <w:r w:rsidR="00AF2D1A" w:rsidRPr="00376C22">
        <w:rPr>
          <w:rFonts w:ascii="Times New Roman" w:hAnsi="Times New Roman" w:cs="Times New Roman"/>
        </w:rPr>
        <w:t>ev nebo obchodní firmu, sídlo a </w:t>
      </w:r>
      <w:r w:rsidRPr="00376C22">
        <w:rPr>
          <w:rFonts w:ascii="Times New Roman" w:hAnsi="Times New Roman" w:cs="Times New Roman"/>
        </w:rPr>
        <w:t xml:space="preserve">identifikační číslo osoby nájemce hrobového místa, jde-li o právnickou osobu, </w:t>
      </w:r>
    </w:p>
    <w:p w14:paraId="5934CC7A" w14:textId="77777777"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 xml:space="preserve">datum uzavření nájemní smlouvy a dobu trvání závazku včetně údajů o změně smlouvy, </w:t>
      </w:r>
    </w:p>
    <w:p w14:paraId="59954ABF" w14:textId="213F2287"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 xml:space="preserve">údaje o hrobovém zařízení daného </w:t>
      </w:r>
      <w:r w:rsidR="00463064" w:rsidRPr="00376C22">
        <w:rPr>
          <w:rFonts w:ascii="Times New Roman" w:hAnsi="Times New Roman" w:cs="Times New Roman"/>
        </w:rPr>
        <w:t>hrobového místa, včetně údajů o </w:t>
      </w:r>
      <w:r w:rsidRPr="00376C22">
        <w:rPr>
          <w:rFonts w:ascii="Times New Roman" w:hAnsi="Times New Roman" w:cs="Times New Roman"/>
        </w:rPr>
        <w:t>vlastníku, pokud je znám, není-li vlastníkem nájemce, a to nejméně v rozsahu jméno, příjmení</w:t>
      </w:r>
      <w:r w:rsidR="008C20C7" w:rsidRPr="00376C22">
        <w:rPr>
          <w:rFonts w:ascii="Times New Roman" w:hAnsi="Times New Roman" w:cs="Times New Roman"/>
        </w:rPr>
        <w:t>, trvalý pobyt, datum narození,</w:t>
      </w:r>
    </w:p>
    <w:p w14:paraId="4F6166D7" w14:textId="77777777" w:rsidR="00ED08DF" w:rsidRPr="00376C22" w:rsidRDefault="00ED08DF" w:rsidP="00297AA2">
      <w:pPr>
        <w:numPr>
          <w:ilvl w:val="1"/>
          <w:numId w:val="12"/>
        </w:numPr>
        <w:suppressAutoHyphens/>
        <w:spacing w:after="60" w:line="259" w:lineRule="auto"/>
        <w:ind w:left="850" w:hanging="357"/>
        <w:jc w:val="both"/>
        <w:rPr>
          <w:rFonts w:ascii="Times New Roman" w:hAnsi="Times New Roman" w:cs="Times New Roman"/>
        </w:rPr>
      </w:pPr>
      <w:r w:rsidRPr="00376C22">
        <w:rPr>
          <w:rFonts w:ascii="Times New Roman" w:hAnsi="Times New Roman" w:cs="Times New Roman"/>
        </w:rPr>
        <w:t>jméno, příjmení, adresu místa trvalého pobytu a další ko</w:t>
      </w:r>
      <w:r w:rsidR="00463064" w:rsidRPr="00376C22">
        <w:rPr>
          <w:rFonts w:ascii="Times New Roman" w:hAnsi="Times New Roman" w:cs="Times New Roman"/>
        </w:rPr>
        <w:t>ntakty na osoby, které budou po </w:t>
      </w:r>
      <w:r w:rsidRPr="00376C22">
        <w:rPr>
          <w:rFonts w:ascii="Times New Roman" w:hAnsi="Times New Roman" w:cs="Times New Roman"/>
        </w:rPr>
        <w:t xml:space="preserve">smrti nájemce na základě určené posloupnosti pokračovat v nájmu. </w:t>
      </w:r>
    </w:p>
    <w:p w14:paraId="66B31DB2" w14:textId="4535A2C4"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Změny výše uvedených údajů a skutečností je nájemce povinen bez zbytečnéh</w:t>
      </w:r>
      <w:r w:rsidR="007C11CA" w:rsidRPr="00376C22">
        <w:rPr>
          <w:rFonts w:ascii="Times New Roman" w:hAnsi="Times New Roman" w:cs="Times New Roman"/>
        </w:rPr>
        <w:t xml:space="preserve">o odkladu oznámit provozovateli </w:t>
      </w:r>
      <w:r w:rsidRPr="00376C22">
        <w:rPr>
          <w:rFonts w:ascii="Times New Roman" w:hAnsi="Times New Roman" w:cs="Times New Roman"/>
        </w:rPr>
        <w:t xml:space="preserve">pohřebiště. </w:t>
      </w:r>
    </w:p>
    <w:p w14:paraId="00871C78" w14:textId="77777777"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V případě, že se jedná o nájem hrobového místa v podobě hrobu, musí být doba, na niž se smlouva o nájmu uzavírá, stanovena tak, aby od pohřbení mohla být dodržena tlecí doba stanovená pro pohřebiště v čl. 3. </w:t>
      </w:r>
    </w:p>
    <w:p w14:paraId="5A5BE329" w14:textId="6B7910F8"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color w:val="000000" w:themeColor="text1"/>
        </w:rPr>
      </w:pPr>
      <w:r w:rsidRPr="00376C22">
        <w:rPr>
          <w:rFonts w:ascii="Times New Roman" w:hAnsi="Times New Roman" w:cs="Times New Roman"/>
        </w:rPr>
        <w:t>Nájem hrobových míst se sjednává zpravidla na dobu</w:t>
      </w:r>
      <w:r w:rsidR="00633C1C" w:rsidRPr="00376C22">
        <w:rPr>
          <w:rFonts w:ascii="Times New Roman" w:hAnsi="Times New Roman" w:cs="Times New Roman"/>
        </w:rPr>
        <w:t xml:space="preserve"> </w:t>
      </w:r>
      <w:r w:rsidR="00376C22">
        <w:rPr>
          <w:rFonts w:ascii="Times New Roman" w:hAnsi="Times New Roman" w:cs="Times New Roman"/>
          <w:color w:val="000000" w:themeColor="text1"/>
        </w:rPr>
        <w:t>10</w:t>
      </w:r>
      <w:r w:rsidR="00633C1C" w:rsidRPr="00376C22">
        <w:rPr>
          <w:rFonts w:ascii="Times New Roman" w:hAnsi="Times New Roman" w:cs="Times New Roman"/>
          <w:color w:val="000000" w:themeColor="text1"/>
        </w:rPr>
        <w:t xml:space="preserve"> let.</w:t>
      </w:r>
      <w:r w:rsidRPr="00376C22">
        <w:rPr>
          <w:rFonts w:ascii="Times New Roman" w:hAnsi="Times New Roman" w:cs="Times New Roman"/>
          <w:color w:val="000000" w:themeColor="text1"/>
        </w:rPr>
        <w:t xml:space="preserve"> </w:t>
      </w:r>
    </w:p>
    <w:p w14:paraId="6AD28FA9" w14:textId="2D117CD6"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Platným uzavřením nájemní smlouvy k hrobovému místu na pohřebišti vzniká nájemci právo zřídit na místě hrob, urnové místo, včetně vybudování hrobového zařízení (</w:t>
      </w:r>
      <w:r w:rsidR="00C80835" w:rsidRPr="00376C22">
        <w:rPr>
          <w:rFonts w:ascii="Times New Roman" w:hAnsi="Times New Roman" w:cs="Times New Roman"/>
          <w:color w:val="000000" w:themeColor="text1"/>
        </w:rPr>
        <w:t xml:space="preserve">náhrobek, </w:t>
      </w:r>
      <w:r w:rsidRPr="00376C22">
        <w:rPr>
          <w:rFonts w:ascii="Times New Roman" w:hAnsi="Times New Roman" w:cs="Times New Roman"/>
          <w:color w:val="000000" w:themeColor="text1"/>
        </w:rPr>
        <w:t>r</w:t>
      </w:r>
      <w:r w:rsidRPr="00376C22">
        <w:rPr>
          <w:rFonts w:ascii="Times New Roman" w:hAnsi="Times New Roman" w:cs="Times New Roman"/>
        </w:rPr>
        <w:t>ám, krycí desky apod.) a vysázet květiny, to vše v souladu s obsahem nájemní smlouvy, tímto Řádem a pokyny provozovatele pohřebiště</w:t>
      </w:r>
      <w:r w:rsidR="007C11CA" w:rsidRPr="00376C22">
        <w:rPr>
          <w:rFonts w:ascii="Times New Roman" w:hAnsi="Times New Roman" w:cs="Times New Roman"/>
        </w:rPr>
        <w:t>, s následnou možností uložit v </w:t>
      </w:r>
      <w:r w:rsidRPr="00376C22">
        <w:rPr>
          <w:rFonts w:ascii="Times New Roman" w:hAnsi="Times New Roman" w:cs="Times New Roman"/>
        </w:rPr>
        <w:t xml:space="preserve">tomto místě lidské pozůstatky a lidské ostatky. </w:t>
      </w:r>
    </w:p>
    <w:p w14:paraId="2ADE3511" w14:textId="2EFB638F"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Nájemní právo k hrobovému místu lze převést na třetí osobu pouze </w:t>
      </w:r>
      <w:r w:rsidR="007C11CA" w:rsidRPr="00376C22">
        <w:rPr>
          <w:rFonts w:ascii="Times New Roman" w:hAnsi="Times New Roman" w:cs="Times New Roman"/>
        </w:rPr>
        <w:t xml:space="preserve">prostřednictvím provozovatele </w:t>
      </w:r>
      <w:r w:rsidRPr="00376C22">
        <w:rPr>
          <w:rFonts w:ascii="Times New Roman" w:hAnsi="Times New Roman" w:cs="Times New Roman"/>
        </w:rPr>
        <w:t>pohřebiště novou smlouvou</w:t>
      </w:r>
      <w:r w:rsidR="001E367F" w:rsidRPr="00376C22">
        <w:rPr>
          <w:rFonts w:ascii="Times New Roman" w:hAnsi="Times New Roman" w:cs="Times New Roman"/>
        </w:rPr>
        <w:t>, nebo písemnými dodatky.</w:t>
      </w:r>
      <w:r w:rsidRPr="00376C22">
        <w:rPr>
          <w:rFonts w:ascii="Times New Roman" w:hAnsi="Times New Roman" w:cs="Times New Roman"/>
        </w:rPr>
        <w:t xml:space="preserve"> Současně s převodem nájemního práva je dosavadní nájemce a vlastník hrobového zařízení po</w:t>
      </w:r>
      <w:r w:rsidR="0057564B" w:rsidRPr="00376C22">
        <w:rPr>
          <w:rFonts w:ascii="Times New Roman" w:hAnsi="Times New Roman" w:cs="Times New Roman"/>
        </w:rPr>
        <w:t xml:space="preserve">vinen předložit </w:t>
      </w:r>
      <w:r w:rsidR="00B73719" w:rsidRPr="00376C22">
        <w:rPr>
          <w:rFonts w:ascii="Times New Roman" w:hAnsi="Times New Roman" w:cs="Times New Roman"/>
        </w:rPr>
        <w:t>provozovateli</w:t>
      </w:r>
      <w:r w:rsidRPr="00376C22">
        <w:rPr>
          <w:rFonts w:ascii="Times New Roman" w:hAnsi="Times New Roman" w:cs="Times New Roman"/>
        </w:rPr>
        <w:t xml:space="preserve"> pohřebiště smlouvu o převodu uvedených věcí do vlastnictví jiné osoby, nezůstávají-li i nadále v jeho vlastnictví. </w:t>
      </w:r>
    </w:p>
    <w:p w14:paraId="622DCC94" w14:textId="466CE390" w:rsidR="00D233A1" w:rsidRPr="00376C22" w:rsidRDefault="00826A18" w:rsidP="00297AA2">
      <w:pPr>
        <w:numPr>
          <w:ilvl w:val="0"/>
          <w:numId w:val="12"/>
        </w:numPr>
        <w:suppressAutoHyphens/>
        <w:spacing w:after="60" w:line="259" w:lineRule="auto"/>
        <w:ind w:left="426" w:hanging="348"/>
        <w:jc w:val="both"/>
        <w:rPr>
          <w:rFonts w:ascii="Times New Roman" w:hAnsi="Times New Roman" w:cs="Times New Roman"/>
          <w:color w:val="000000" w:themeColor="text1"/>
        </w:rPr>
      </w:pPr>
      <w:r w:rsidRPr="00376C22">
        <w:rPr>
          <w:rFonts w:ascii="Times New Roman" w:hAnsi="Times New Roman" w:cs="Times New Roman"/>
          <w:color w:val="000000" w:themeColor="text1"/>
        </w:rPr>
        <w:t>Je-li nájemcem hrobového místa více spolunájemců, vyberou si tito ze svého středu jednoho, který bude zmocněn ostatními zastupovat je při komunikaci a jednáním s provozovatelem v minimálním rozsahu pro zasílání upozornění na konec nájmu, návrhy smluv, předpisy a inkasa podílů úhrad ceny nájmu a služeb spojených. Zmocnění se nevztahuje na uzavírání smlouvy o nájmu a službách spojených. Bude-li kterýkoliv spolunájemce požadovat jednání a komunikaci či korespondenci s provozovatelem jednotlivě, uhradí provozovateli více náklady s tím spojené nad míru obvyklou dle ceníku.</w:t>
      </w:r>
    </w:p>
    <w:p w14:paraId="5A62E72C" w14:textId="3BBAF7CC" w:rsidR="00826A18" w:rsidRPr="00376C22" w:rsidRDefault="000F0139" w:rsidP="00297AA2">
      <w:pPr>
        <w:numPr>
          <w:ilvl w:val="0"/>
          <w:numId w:val="12"/>
        </w:numPr>
        <w:suppressAutoHyphens/>
        <w:spacing w:after="60" w:line="259" w:lineRule="auto"/>
        <w:ind w:left="426" w:hanging="348"/>
        <w:jc w:val="both"/>
        <w:rPr>
          <w:rFonts w:ascii="Times New Roman" w:hAnsi="Times New Roman" w:cs="Times New Roman"/>
          <w:color w:val="000000" w:themeColor="text1"/>
        </w:rPr>
      </w:pPr>
      <w:r w:rsidRPr="00376C22">
        <w:rPr>
          <w:rFonts w:ascii="Times New Roman" w:hAnsi="Times New Roman" w:cs="Times New Roman"/>
          <w:bCs/>
          <w:color w:val="000000" w:themeColor="text1"/>
        </w:rPr>
        <w:t>Provozovatel</w:t>
      </w:r>
      <w:r w:rsidRPr="00376C22">
        <w:rPr>
          <w:rFonts w:ascii="Times New Roman" w:hAnsi="Times New Roman" w:cs="Times New Roman"/>
          <w:color w:val="000000" w:themeColor="text1"/>
        </w:rPr>
        <w:t xml:space="preserve"> pohřebiště může odstoupit od smlouvy o nájmu, s výjimkou smlouvy o nájmu hrobu, kde dosud neuplynula stanovená tlecí doba, jestliže nájemce neuhradí dlužné nájemné, nebo úhradu za služby spojené s nájmem do 3 měsíců ode dne, kdy ho k tomu provozovatel písemně vyzval.</w:t>
      </w:r>
    </w:p>
    <w:p w14:paraId="0EC125D4" w14:textId="3CEAD6FD" w:rsidR="000F0139" w:rsidRPr="00376C22" w:rsidRDefault="00B0095B" w:rsidP="00297AA2">
      <w:pPr>
        <w:numPr>
          <w:ilvl w:val="0"/>
          <w:numId w:val="12"/>
        </w:numPr>
        <w:suppressAutoHyphens/>
        <w:spacing w:after="60" w:line="259" w:lineRule="auto"/>
        <w:ind w:left="426" w:hanging="348"/>
        <w:jc w:val="both"/>
        <w:rPr>
          <w:rFonts w:ascii="Times New Roman" w:hAnsi="Times New Roman" w:cs="Times New Roman"/>
          <w:color w:val="000000" w:themeColor="text1"/>
        </w:rPr>
      </w:pPr>
      <w:r w:rsidRPr="00376C22">
        <w:rPr>
          <w:rFonts w:ascii="Times New Roman" w:hAnsi="Times New Roman" w:cs="Times New Roman"/>
          <w:color w:val="000000" w:themeColor="text1"/>
        </w:rPr>
        <w:t xml:space="preserve">Jestliže nájemce podá před uplynutím sjednané doby nájmu návrh na prodloužení smlouvy o nájmu </w:t>
      </w:r>
      <w:r w:rsidRPr="00376C22">
        <w:rPr>
          <w:rFonts w:ascii="Times New Roman" w:hAnsi="Times New Roman" w:cs="Times New Roman"/>
          <w:bCs/>
          <w:color w:val="000000" w:themeColor="text1"/>
        </w:rPr>
        <w:t>a plní své povinnosti dle zákona o pohřebnictví § 25 odstavec 4,</w:t>
      </w:r>
      <w:r w:rsidRPr="00376C22">
        <w:rPr>
          <w:rFonts w:ascii="Times New Roman" w:hAnsi="Times New Roman" w:cs="Times New Roman"/>
          <w:color w:val="000000" w:themeColor="text1"/>
        </w:rPr>
        <w:t xml:space="preserve"> může provozovatel pohřebiště jeho návrh odmítnout jen v případě, že má být pohřebiště zrušeno podle § 24 zákona o pohřebnictví.</w:t>
      </w:r>
    </w:p>
    <w:p w14:paraId="29A68B98" w14:textId="7064B2D7" w:rsidR="00ED08DF"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Uložení konstrukce pro ukládání vykopané zeminy při výkopu vedlejšího hrobu a nutné kamenické práce na přilehlém hrobovém místě, to vše v odůvodněných přípa</w:t>
      </w:r>
      <w:r w:rsidR="00463064" w:rsidRPr="00376C22">
        <w:rPr>
          <w:rFonts w:ascii="Times New Roman" w:hAnsi="Times New Roman" w:cs="Times New Roman"/>
        </w:rPr>
        <w:t>dech a na </w:t>
      </w:r>
      <w:r w:rsidRPr="00376C22">
        <w:rPr>
          <w:rFonts w:ascii="Times New Roman" w:hAnsi="Times New Roman" w:cs="Times New Roman"/>
        </w:rPr>
        <w:t xml:space="preserve">nezbytně nutnou dobu, není omezením práva </w:t>
      </w:r>
      <w:r w:rsidR="00463064" w:rsidRPr="00376C22">
        <w:rPr>
          <w:rFonts w:ascii="Times New Roman" w:hAnsi="Times New Roman" w:cs="Times New Roman"/>
        </w:rPr>
        <w:t>nájemce ve smyslu § 25 zákona o </w:t>
      </w:r>
      <w:r w:rsidRPr="00376C22">
        <w:rPr>
          <w:rFonts w:ascii="Times New Roman" w:hAnsi="Times New Roman" w:cs="Times New Roman"/>
        </w:rPr>
        <w:t xml:space="preserve">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14:paraId="75460575" w14:textId="77777777" w:rsidR="00ED08DF"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Nájemce je povinen vlastním nákladem zajišťovat údržbu hrobového místa a hrobového zařízení v rozsahu stanoveném smlouvou o nájmu a v následujícím rozsahu a způsobem: </w:t>
      </w:r>
    </w:p>
    <w:p w14:paraId="1A4C3F09" w14:textId="77777777" w:rsidR="00ED08DF" w:rsidRPr="00376C22" w:rsidRDefault="00ED08DF" w:rsidP="00297AA2">
      <w:pPr>
        <w:numPr>
          <w:ilvl w:val="1"/>
          <w:numId w:val="12"/>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nejpozději do 3 měsíců od pohřbení do hrobu zajistit úpravu pohřbívací plochy hrobového místa, </w:t>
      </w:r>
    </w:p>
    <w:p w14:paraId="7A1AF48A" w14:textId="77777777" w:rsidR="00ED08DF" w:rsidRPr="00376C22" w:rsidRDefault="00ED08DF" w:rsidP="00297AA2">
      <w:pPr>
        <w:numPr>
          <w:ilvl w:val="1"/>
          <w:numId w:val="12"/>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 </w:t>
      </w:r>
    </w:p>
    <w:p w14:paraId="2E411D7C" w14:textId="77777777" w:rsidR="008E7493" w:rsidRDefault="00ED08DF" w:rsidP="00297AA2">
      <w:pPr>
        <w:numPr>
          <w:ilvl w:val="1"/>
          <w:numId w:val="12"/>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odstranit včas znehodnocené květinové a jiné dary, odpad z vyhořelých svíček a další předměty, které narušují estetický vzhled pohřebiště. Neodstraní-li tyto předměty nájemce hro</w:t>
      </w:r>
      <w:r w:rsidR="0057564B" w:rsidRPr="00376C22">
        <w:rPr>
          <w:rFonts w:ascii="Times New Roman" w:hAnsi="Times New Roman" w:cs="Times New Roman"/>
        </w:rPr>
        <w:t xml:space="preserve">bového místa, </w:t>
      </w:r>
      <w:r w:rsidR="0057564B" w:rsidRPr="00376C22">
        <w:rPr>
          <w:rFonts w:ascii="Times New Roman" w:hAnsi="Times New Roman" w:cs="Times New Roman"/>
          <w:color w:val="000000" w:themeColor="text1"/>
        </w:rPr>
        <w:t xml:space="preserve">je </w:t>
      </w:r>
      <w:r w:rsidR="00C80835" w:rsidRPr="00376C22">
        <w:rPr>
          <w:rFonts w:ascii="Times New Roman" w:hAnsi="Times New Roman" w:cs="Times New Roman"/>
          <w:color w:val="000000" w:themeColor="text1"/>
        </w:rPr>
        <w:t>provozovatel</w:t>
      </w:r>
      <w:r w:rsidRPr="00376C22">
        <w:rPr>
          <w:rFonts w:ascii="Times New Roman" w:hAnsi="Times New Roman" w:cs="Times New Roman"/>
          <w:color w:val="000000" w:themeColor="text1"/>
        </w:rPr>
        <w:t xml:space="preserve"> </w:t>
      </w:r>
      <w:r w:rsidRPr="00376C22">
        <w:rPr>
          <w:rFonts w:ascii="Times New Roman" w:hAnsi="Times New Roman" w:cs="Times New Roman"/>
        </w:rPr>
        <w:t>pohřebiště oprávněn tak učinit sám</w:t>
      </w:r>
      <w:r w:rsidR="005C6AD1">
        <w:rPr>
          <w:rFonts w:ascii="Times New Roman" w:hAnsi="Times New Roman" w:cs="Times New Roman"/>
        </w:rPr>
        <w:t xml:space="preserve">, </w:t>
      </w:r>
    </w:p>
    <w:p w14:paraId="441645FE" w14:textId="6CA5C345" w:rsidR="00ED08DF" w:rsidRPr="005C6AD1" w:rsidRDefault="00ED08DF" w:rsidP="00FC5912">
      <w:pPr>
        <w:numPr>
          <w:ilvl w:val="1"/>
          <w:numId w:val="12"/>
        </w:numPr>
        <w:suppressAutoHyphens/>
        <w:spacing w:after="60" w:line="259" w:lineRule="auto"/>
        <w:ind w:left="850" w:hanging="357"/>
        <w:jc w:val="both"/>
        <w:rPr>
          <w:rFonts w:ascii="Times New Roman" w:hAnsi="Times New Roman" w:cs="Times New Roman"/>
        </w:rPr>
      </w:pPr>
      <w:r w:rsidRPr="005C6AD1">
        <w:rPr>
          <w:rFonts w:ascii="Times New Roman" w:hAnsi="Times New Roman" w:cs="Times New Roman"/>
        </w:rPr>
        <w:lastRenderedPageBreak/>
        <w:t>neprodleně zajistit opravu hrobového zařízení, pokud je narušena jeho stabilita a ohrožuje tím zdraví, životy, nebo majetek dalších osob. Pokud tak nájemce neučiní po uplynutí lhůty u</w:t>
      </w:r>
      <w:r w:rsidR="00B73719" w:rsidRPr="005C6AD1">
        <w:rPr>
          <w:rFonts w:ascii="Times New Roman" w:hAnsi="Times New Roman" w:cs="Times New Roman"/>
        </w:rPr>
        <w:t>vedené ve výzvě provozovatele</w:t>
      </w:r>
      <w:r w:rsidR="0057564B" w:rsidRPr="005C6AD1">
        <w:rPr>
          <w:rFonts w:ascii="Times New Roman" w:hAnsi="Times New Roman" w:cs="Times New Roman"/>
        </w:rPr>
        <w:t xml:space="preserve">, je </w:t>
      </w:r>
      <w:r w:rsidR="00C80835" w:rsidRPr="005C6AD1">
        <w:rPr>
          <w:rFonts w:ascii="Times New Roman" w:hAnsi="Times New Roman" w:cs="Times New Roman"/>
          <w:color w:val="000000" w:themeColor="text1"/>
        </w:rPr>
        <w:t>provozovatel</w:t>
      </w:r>
      <w:r w:rsidRPr="005C6AD1">
        <w:rPr>
          <w:rFonts w:ascii="Times New Roman" w:hAnsi="Times New Roman" w:cs="Times New Roman"/>
          <w:color w:val="000000" w:themeColor="text1"/>
        </w:rPr>
        <w:t xml:space="preserve"> pohřebiště </w:t>
      </w:r>
      <w:r w:rsidRPr="005C6AD1">
        <w:rPr>
          <w:rFonts w:ascii="Times New Roman" w:hAnsi="Times New Roman" w:cs="Times New Roman"/>
        </w:rPr>
        <w:t xml:space="preserve">oprávněn zajistit bezpečnost na náklady a riziko nájemce hrobového místa. </w:t>
      </w:r>
    </w:p>
    <w:p w14:paraId="2587EF20" w14:textId="77777777" w:rsidR="00ED08DF"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Je zakázáno odkládat díly hrobového zařízení na sousední </w:t>
      </w:r>
      <w:r w:rsidR="00463064" w:rsidRPr="00376C22">
        <w:rPr>
          <w:rFonts w:ascii="Times New Roman" w:hAnsi="Times New Roman" w:cs="Times New Roman"/>
        </w:rPr>
        <w:t>hrobová místa, nebo je opírat o </w:t>
      </w:r>
      <w:r w:rsidRPr="00376C22">
        <w:rPr>
          <w:rFonts w:ascii="Times New Roman" w:hAnsi="Times New Roman" w:cs="Times New Roman"/>
        </w:rPr>
        <w:t xml:space="preserve">sousední hrobová zařízení. </w:t>
      </w:r>
    </w:p>
    <w:p w14:paraId="6AED6DE6" w14:textId="76276BFE" w:rsidR="00ED08DF"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Při užívání hrobového místa je nájemci zakázáno man</w:t>
      </w:r>
      <w:r w:rsidR="00463064" w:rsidRPr="00376C22">
        <w:rPr>
          <w:rFonts w:ascii="Times New Roman" w:hAnsi="Times New Roman" w:cs="Times New Roman"/>
        </w:rPr>
        <w:t>ipulovat s lidskými ostatky. Se </w:t>
      </w:r>
      <w:r w:rsidRPr="00376C22">
        <w:rPr>
          <w:rFonts w:ascii="Times New Roman" w:hAnsi="Times New Roman" w:cs="Times New Roman"/>
        </w:rPr>
        <w:t>zpopelněnými lidskými ostatky může nájemce manipulovat a ukládat je n</w:t>
      </w:r>
      <w:r w:rsidR="00EC3C07" w:rsidRPr="00376C22">
        <w:rPr>
          <w:rFonts w:ascii="Times New Roman" w:hAnsi="Times New Roman" w:cs="Times New Roman"/>
        </w:rPr>
        <w:t>a pohřebišti pouze s </w:t>
      </w:r>
      <w:r w:rsidR="0057564B" w:rsidRPr="00376C22">
        <w:rPr>
          <w:rFonts w:ascii="Times New Roman" w:hAnsi="Times New Roman" w:cs="Times New Roman"/>
        </w:rPr>
        <w:t xml:space="preserve">vědomím </w:t>
      </w:r>
      <w:r w:rsidR="00EF16BB" w:rsidRPr="00376C22">
        <w:rPr>
          <w:rFonts w:ascii="Times New Roman" w:hAnsi="Times New Roman" w:cs="Times New Roman"/>
        </w:rPr>
        <w:t>provozovatele</w:t>
      </w:r>
      <w:r w:rsidRPr="00376C22">
        <w:rPr>
          <w:rFonts w:ascii="Times New Roman" w:hAnsi="Times New Roman" w:cs="Times New Roman"/>
        </w:rPr>
        <w:t xml:space="preserve">. </w:t>
      </w:r>
    </w:p>
    <w:p w14:paraId="319DF123" w14:textId="08213C7D" w:rsidR="00ED08DF"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Nájemce je povinen strpět číselné označení hrobových</w:t>
      </w:r>
      <w:r w:rsidR="0057564B" w:rsidRPr="00376C22">
        <w:rPr>
          <w:rFonts w:ascii="Times New Roman" w:hAnsi="Times New Roman" w:cs="Times New Roman"/>
        </w:rPr>
        <w:t xml:space="preserve"> míst provedené </w:t>
      </w:r>
      <w:r w:rsidR="00EF16BB" w:rsidRPr="00376C22">
        <w:rPr>
          <w:rFonts w:ascii="Times New Roman" w:hAnsi="Times New Roman" w:cs="Times New Roman"/>
        </w:rPr>
        <w:t>provozovatelem</w:t>
      </w:r>
      <w:r w:rsidRPr="00376C22">
        <w:rPr>
          <w:rFonts w:ascii="Times New Roman" w:hAnsi="Times New Roman" w:cs="Times New Roman"/>
        </w:rPr>
        <w:t>, tyto čísla nepřemísťovat, nepoškozovat a nepoužívat k jiným účelům. Nájemce je povinen strpět na hrobovém místě vhodně umístěný odkaz na uveřejněnou informaci ve</w:t>
      </w:r>
      <w:r w:rsidR="00463064" w:rsidRPr="00376C22">
        <w:rPr>
          <w:rFonts w:ascii="Times New Roman" w:hAnsi="Times New Roman" w:cs="Times New Roman"/>
        </w:rPr>
        <w:t> </w:t>
      </w:r>
      <w:r w:rsidRPr="00376C22">
        <w:rPr>
          <w:rFonts w:ascii="Times New Roman" w:hAnsi="Times New Roman" w:cs="Times New Roman"/>
        </w:rPr>
        <w:t xml:space="preserve">vývěsce týkající se upozornění nájemce na skončení doby nájmu. </w:t>
      </w:r>
    </w:p>
    <w:p w14:paraId="31BB53B7" w14:textId="0ADD882C" w:rsidR="00ED08DF" w:rsidRPr="00376C22" w:rsidRDefault="00ED08DF" w:rsidP="00297AA2">
      <w:pPr>
        <w:numPr>
          <w:ilvl w:val="0"/>
          <w:numId w:val="12"/>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si nájemce vezme vše, kromě</w:t>
      </w:r>
      <w:r w:rsidR="00463064" w:rsidRPr="00376C22">
        <w:rPr>
          <w:rFonts w:ascii="Times New Roman" w:hAnsi="Times New Roman" w:cs="Times New Roman"/>
        </w:rPr>
        <w:t xml:space="preserve"> uložených lidských ostatků, ať </w:t>
      </w:r>
      <w:r w:rsidRPr="00376C22">
        <w:rPr>
          <w:rFonts w:ascii="Times New Roman" w:hAnsi="Times New Roman" w:cs="Times New Roman"/>
        </w:rPr>
        <w:t xml:space="preserve">zpopelněných nebo nezpopelněných, protože v souladu s § 493 občanského zákoníku lidské ostatky nejsou věcí. </w:t>
      </w:r>
    </w:p>
    <w:p w14:paraId="30CC11EC" w14:textId="77777777" w:rsidR="006E5FD9"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Po zániku nájmu se lidské ostatky nezpopelněné i zpopelněné ponechají na dosavadním místě. Při nájmu hrobového místa novým nájemcem budou tyto lidské ostatky v průběhu nového pohřbení uloženy pod úroveň dna hrobu.  </w:t>
      </w:r>
    </w:p>
    <w:p w14:paraId="2E70372D" w14:textId="13F8476C" w:rsidR="006E5FD9"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Při </w:t>
      </w:r>
      <w:r w:rsidRPr="00126FD9">
        <w:rPr>
          <w:rFonts w:ascii="Times New Roman" w:hAnsi="Times New Roman" w:cs="Times New Roman"/>
        </w:rPr>
        <w:t xml:space="preserve">nesplnění bodu </w:t>
      </w:r>
      <w:r w:rsidR="008E7493" w:rsidRPr="00126FD9">
        <w:rPr>
          <w:rFonts w:ascii="Times New Roman" w:hAnsi="Times New Roman" w:cs="Times New Roman"/>
        </w:rPr>
        <w:t>17</w:t>
      </w:r>
      <w:r w:rsidRPr="00126FD9">
        <w:rPr>
          <w:rFonts w:ascii="Times New Roman" w:hAnsi="Times New Roman" w:cs="Times New Roman"/>
        </w:rPr>
        <w:t xml:space="preserve"> je </w:t>
      </w:r>
      <w:r w:rsidRPr="00376C22">
        <w:rPr>
          <w:rFonts w:ascii="Times New Roman" w:hAnsi="Times New Roman" w:cs="Times New Roman"/>
          <w:color w:val="000000" w:themeColor="text1"/>
        </w:rPr>
        <w:t xml:space="preserve">hrobové </w:t>
      </w:r>
      <w:r w:rsidRPr="00376C22">
        <w:rPr>
          <w:rFonts w:ascii="Times New Roman" w:hAnsi="Times New Roman" w:cs="Times New Roman"/>
        </w:rPr>
        <w:t>zařízení umístěno na hrobovém místě po zániku nájemní smlouvy</w:t>
      </w:r>
      <w:r w:rsidR="006E5FD9" w:rsidRPr="00376C22">
        <w:rPr>
          <w:rFonts w:ascii="Times New Roman" w:hAnsi="Times New Roman" w:cs="Times New Roman"/>
        </w:rPr>
        <w:t xml:space="preserve"> </w:t>
      </w:r>
      <w:r w:rsidRPr="00376C22">
        <w:rPr>
          <w:rFonts w:ascii="Times New Roman" w:hAnsi="Times New Roman" w:cs="Times New Roman"/>
        </w:rPr>
        <w:t>bez právního důvodu tedy neoprávněně. Pokud na výzvu není odstraněno, pak má provozovatel</w:t>
      </w:r>
      <w:r w:rsidR="006E5FD9" w:rsidRPr="00376C22">
        <w:rPr>
          <w:rFonts w:ascii="Times New Roman" w:hAnsi="Times New Roman" w:cs="Times New Roman"/>
        </w:rPr>
        <w:t xml:space="preserve"> </w:t>
      </w:r>
      <w:r w:rsidRPr="00376C22">
        <w:rPr>
          <w:rFonts w:ascii="Times New Roman" w:hAnsi="Times New Roman" w:cs="Times New Roman"/>
        </w:rPr>
        <w:t>pohřebiště možnost obrátit se na soud nebo v rámci svépomoci hrobové zařízení odstranit a</w:t>
      </w:r>
      <w:r w:rsidR="00EF16BB" w:rsidRPr="00376C22">
        <w:rPr>
          <w:rFonts w:ascii="Times New Roman" w:hAnsi="Times New Roman" w:cs="Times New Roman"/>
        </w:rPr>
        <w:t xml:space="preserve"> </w:t>
      </w:r>
      <w:r w:rsidRPr="00376C22">
        <w:rPr>
          <w:rFonts w:ascii="Times New Roman" w:hAnsi="Times New Roman" w:cs="Times New Roman"/>
        </w:rPr>
        <w:t xml:space="preserve">uskladnit a následně vyzvat vlastníka ať </w:t>
      </w:r>
      <w:r w:rsidR="00463064" w:rsidRPr="00376C22">
        <w:rPr>
          <w:rFonts w:ascii="Times New Roman" w:hAnsi="Times New Roman" w:cs="Times New Roman"/>
        </w:rPr>
        <w:t>si zařízení odebere. Náklady na </w:t>
      </w:r>
      <w:r w:rsidRPr="00376C22">
        <w:rPr>
          <w:rFonts w:ascii="Times New Roman" w:hAnsi="Times New Roman" w:cs="Times New Roman"/>
        </w:rPr>
        <w:t>odstranění a uskladnění</w:t>
      </w:r>
      <w:r w:rsidR="00EF16BB" w:rsidRPr="00376C22">
        <w:rPr>
          <w:rFonts w:ascii="Times New Roman" w:hAnsi="Times New Roman" w:cs="Times New Roman"/>
        </w:rPr>
        <w:t xml:space="preserve"> </w:t>
      </w:r>
      <w:r w:rsidRPr="00376C22">
        <w:rPr>
          <w:rFonts w:ascii="Times New Roman" w:hAnsi="Times New Roman" w:cs="Times New Roman"/>
        </w:rPr>
        <w:t>hrobového zařízení ponese vlastn</w:t>
      </w:r>
      <w:r w:rsidR="00463064" w:rsidRPr="00376C22">
        <w:rPr>
          <w:rFonts w:ascii="Times New Roman" w:hAnsi="Times New Roman" w:cs="Times New Roman"/>
        </w:rPr>
        <w:t>ík hrobového zařízení. Pokud na </w:t>
      </w:r>
      <w:r w:rsidRPr="00376C22">
        <w:rPr>
          <w:rFonts w:ascii="Times New Roman" w:hAnsi="Times New Roman" w:cs="Times New Roman"/>
        </w:rPr>
        <w:t>další výzvu vlastník nereaguje a</w:t>
      </w:r>
      <w:r w:rsidR="00EF16BB" w:rsidRPr="00376C22">
        <w:rPr>
          <w:rFonts w:ascii="Times New Roman" w:hAnsi="Times New Roman" w:cs="Times New Roman"/>
        </w:rPr>
        <w:t xml:space="preserve"> </w:t>
      </w:r>
      <w:r w:rsidRPr="00376C22">
        <w:rPr>
          <w:rFonts w:ascii="Times New Roman" w:hAnsi="Times New Roman" w:cs="Times New Roman"/>
        </w:rPr>
        <w:t>náklady na odstranění a skladné překročí výši odhadované ceny hrobového zařízení, provozovatel</w:t>
      </w:r>
      <w:r w:rsidR="00EF16BB" w:rsidRPr="00376C22">
        <w:rPr>
          <w:rFonts w:ascii="Times New Roman" w:hAnsi="Times New Roman" w:cs="Times New Roman"/>
        </w:rPr>
        <w:t xml:space="preserve"> </w:t>
      </w:r>
      <w:r w:rsidRPr="00376C22">
        <w:rPr>
          <w:rFonts w:ascii="Times New Roman" w:hAnsi="Times New Roman" w:cs="Times New Roman"/>
        </w:rPr>
        <w:t xml:space="preserve">hrobové zařízení prodá. Výtěžek použije na úhradu nákladů. </w:t>
      </w:r>
    </w:p>
    <w:p w14:paraId="0FBFD85C" w14:textId="07F55FD3" w:rsidR="00D16A0F" w:rsidRPr="00376C22" w:rsidRDefault="00532B33" w:rsidP="00297AA2">
      <w:pPr>
        <w:numPr>
          <w:ilvl w:val="0"/>
          <w:numId w:val="12"/>
        </w:numPr>
        <w:suppressAutoHyphens/>
        <w:spacing w:after="60" w:line="259" w:lineRule="auto"/>
        <w:ind w:left="426" w:hanging="348"/>
        <w:jc w:val="both"/>
        <w:rPr>
          <w:rFonts w:ascii="Times New Roman" w:hAnsi="Times New Roman" w:cs="Times New Roman"/>
          <w:color w:val="000000" w:themeColor="text1"/>
        </w:rPr>
      </w:pPr>
      <w:r w:rsidRPr="00376C22">
        <w:rPr>
          <w:rFonts w:ascii="Times New Roman" w:hAnsi="Times New Roman" w:cs="Times New Roman"/>
          <w:bCs/>
          <w:color w:val="000000" w:themeColor="text1"/>
        </w:rPr>
        <w:t>Smlouvou o nájmu hrobového místa lze ujednat, že pokud ke dni skončení sjednané doby nájmu nebude hrobové místo vyklizeno od hrobového zařízení, počíná běžet tzv. čekací doba pro opuštěnost dle občanského zákoníku.</w:t>
      </w:r>
    </w:p>
    <w:p w14:paraId="7C4535C7" w14:textId="6FBDA958" w:rsidR="00FA5004" w:rsidRPr="00376C22" w:rsidRDefault="00ED08DF" w:rsidP="00297AA2">
      <w:pPr>
        <w:numPr>
          <w:ilvl w:val="0"/>
          <w:numId w:val="1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Některá hrobová zařízení lze provozovateli pohřebiště darovat písemnou darovací</w:t>
      </w:r>
      <w:r w:rsidR="006E5FD9" w:rsidRPr="00376C22">
        <w:rPr>
          <w:rFonts w:ascii="Times New Roman" w:hAnsi="Times New Roman" w:cs="Times New Roman"/>
        </w:rPr>
        <w:t xml:space="preserve"> </w:t>
      </w:r>
      <w:r w:rsidRPr="00376C22">
        <w:rPr>
          <w:rFonts w:ascii="Times New Roman" w:hAnsi="Times New Roman" w:cs="Times New Roman"/>
        </w:rPr>
        <w:t xml:space="preserve">smlouvou. </w:t>
      </w:r>
    </w:p>
    <w:p w14:paraId="1321F6A3" w14:textId="680C48A0" w:rsidR="00827E3F" w:rsidRPr="00376C22" w:rsidRDefault="004B123F" w:rsidP="00297AA2">
      <w:pPr>
        <w:numPr>
          <w:ilvl w:val="0"/>
          <w:numId w:val="12"/>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Pokud by se hrobové zařízení stalo opuštěným po účinností zákona č. 89/2012 Sb., občanský zákoník (tj. od 1. ledna 2014), může si ho přivlastnit kdokoliv, nebrání-li tomu zákon nebo právo jiného na přivlastnění věcí (viz</w:t>
      </w:r>
      <w:r w:rsidR="00827E3F" w:rsidRPr="00376C22">
        <w:rPr>
          <w:rFonts w:ascii="Times New Roman" w:hAnsi="Times New Roman" w:cs="Times New Roman"/>
        </w:rPr>
        <w:t xml:space="preserve"> </w:t>
      </w:r>
      <w:r w:rsidRPr="00376C22">
        <w:rPr>
          <w:rFonts w:ascii="Times New Roman" w:hAnsi="Times New Roman" w:cs="Times New Roman"/>
        </w:rPr>
        <w:t>ustanovení § 1045 a § 1050</w:t>
      </w:r>
      <w:r w:rsidR="00B03AD3" w:rsidRPr="00376C22">
        <w:rPr>
          <w:rFonts w:ascii="Times New Roman" w:hAnsi="Times New Roman" w:cs="Times New Roman"/>
        </w:rPr>
        <w:t xml:space="preserve"> </w:t>
      </w:r>
      <w:r w:rsidRPr="00376C22">
        <w:rPr>
          <w:rFonts w:ascii="Times New Roman" w:hAnsi="Times New Roman" w:cs="Times New Roman"/>
        </w:rPr>
        <w:t>zákona č.89/2012 Sb., občanský zákoník).</w:t>
      </w:r>
    </w:p>
    <w:p w14:paraId="37FF641B" w14:textId="36B30B57" w:rsidR="00827E3F" w:rsidRPr="003F1939" w:rsidRDefault="00B03AD3" w:rsidP="00297AA2">
      <w:pPr>
        <w:numPr>
          <w:ilvl w:val="0"/>
          <w:numId w:val="12"/>
        </w:numPr>
        <w:suppressAutoHyphens/>
        <w:spacing w:after="60" w:line="259" w:lineRule="auto"/>
        <w:ind w:left="425" w:hanging="346"/>
        <w:jc w:val="both"/>
        <w:rPr>
          <w:rFonts w:ascii="Times New Roman" w:hAnsi="Times New Roman" w:cs="Times New Roman"/>
          <w:sz w:val="16"/>
          <w:szCs w:val="16"/>
        </w:rPr>
      </w:pPr>
      <w:r w:rsidRPr="00376C22">
        <w:rPr>
          <w:rFonts w:ascii="Times New Roman" w:hAnsi="Times New Roman" w:cs="Times New Roman"/>
          <w:color w:val="000000" w:themeColor="text1"/>
        </w:rPr>
        <w:t>Pokud byl</w:t>
      </w:r>
      <w:r w:rsidR="00A539D7" w:rsidRPr="00376C22">
        <w:rPr>
          <w:rFonts w:ascii="Times New Roman" w:hAnsi="Times New Roman" w:cs="Times New Roman"/>
          <w:color w:val="000000" w:themeColor="text1"/>
        </w:rPr>
        <w:t>o</w:t>
      </w:r>
      <w:r w:rsidRPr="00376C22">
        <w:rPr>
          <w:rFonts w:ascii="Times New Roman" w:hAnsi="Times New Roman" w:cs="Times New Roman"/>
          <w:color w:val="000000" w:themeColor="text1"/>
        </w:rPr>
        <w:t xml:space="preserve"> hrob</w:t>
      </w:r>
      <w:r w:rsidR="00A539D7" w:rsidRPr="00376C22">
        <w:rPr>
          <w:rFonts w:ascii="Times New Roman" w:hAnsi="Times New Roman" w:cs="Times New Roman"/>
          <w:color w:val="000000" w:themeColor="text1"/>
        </w:rPr>
        <w:t>ové zařízení</w:t>
      </w:r>
      <w:r w:rsidRPr="00376C22">
        <w:rPr>
          <w:rFonts w:ascii="Times New Roman" w:hAnsi="Times New Roman" w:cs="Times New Roman"/>
          <w:color w:val="000000" w:themeColor="text1"/>
        </w:rPr>
        <w:t xml:space="preserve"> opuštěn</w:t>
      </w:r>
      <w:r w:rsidR="00A539D7" w:rsidRPr="00376C22">
        <w:rPr>
          <w:rFonts w:ascii="Times New Roman" w:hAnsi="Times New Roman" w:cs="Times New Roman"/>
          <w:color w:val="000000" w:themeColor="text1"/>
        </w:rPr>
        <w:t>o</w:t>
      </w:r>
      <w:r w:rsidRPr="00376C22">
        <w:rPr>
          <w:rFonts w:ascii="Times New Roman" w:hAnsi="Times New Roman" w:cs="Times New Roman"/>
          <w:color w:val="000000" w:themeColor="text1"/>
        </w:rPr>
        <w:t xml:space="preserve"> před účinností zákona č. 89/2012 Sb., občanský zákoník (tj. před 1</w:t>
      </w:r>
      <w:r w:rsidR="00827E3F" w:rsidRPr="00376C22">
        <w:rPr>
          <w:rFonts w:ascii="Times New Roman" w:hAnsi="Times New Roman" w:cs="Times New Roman"/>
          <w:color w:val="000000" w:themeColor="text1"/>
        </w:rPr>
        <w:t>. </w:t>
      </w:r>
      <w:r w:rsidRPr="00376C22">
        <w:rPr>
          <w:rFonts w:ascii="Times New Roman" w:hAnsi="Times New Roman" w:cs="Times New Roman"/>
          <w:color w:val="000000" w:themeColor="text1"/>
        </w:rPr>
        <w:t>lednem 2014), bude zaevidován</w:t>
      </w:r>
      <w:r w:rsidR="00A539D7" w:rsidRPr="00376C22">
        <w:rPr>
          <w:rFonts w:ascii="Times New Roman" w:hAnsi="Times New Roman" w:cs="Times New Roman"/>
          <w:color w:val="000000" w:themeColor="text1"/>
        </w:rPr>
        <w:t>o</w:t>
      </w:r>
      <w:r w:rsidRPr="00376C22">
        <w:rPr>
          <w:rFonts w:ascii="Times New Roman" w:hAnsi="Times New Roman" w:cs="Times New Roman"/>
          <w:color w:val="000000" w:themeColor="text1"/>
        </w:rPr>
        <w:t xml:space="preserve"> do majetku obce</w:t>
      </w:r>
      <w:r w:rsidR="000712D5" w:rsidRPr="00376C22">
        <w:rPr>
          <w:rFonts w:ascii="Times New Roman" w:hAnsi="Times New Roman" w:cs="Times New Roman"/>
          <w:color w:val="000000" w:themeColor="text1"/>
        </w:rPr>
        <w:t>, která je vlastníkem pozemku (viz ustanovení § 3056 zákona č. 89/2012 Sb., občanský zákoník</w:t>
      </w:r>
      <w:r w:rsidR="000712D5" w:rsidRPr="00126FD9">
        <w:rPr>
          <w:rFonts w:ascii="Times New Roman" w:hAnsi="Times New Roman" w:cs="Times New Roman"/>
        </w:rPr>
        <w:t>)</w:t>
      </w:r>
      <w:r w:rsidR="009B05E1" w:rsidRPr="00126FD9">
        <w:rPr>
          <w:rFonts w:ascii="Times New Roman" w:hAnsi="Times New Roman" w:cs="Times New Roman"/>
        </w:rPr>
        <w:t>, nebo obce, která je provozovatelem pohřebiště (viz ustanovení § 996 zákona č. 89/2012 Sb., občanský zákoník)</w:t>
      </w:r>
      <w:r w:rsidRPr="00126FD9">
        <w:rPr>
          <w:rFonts w:ascii="Times New Roman" w:hAnsi="Times New Roman" w:cs="Times New Roman"/>
        </w:rPr>
        <w:t xml:space="preserve">. </w:t>
      </w:r>
      <w:r w:rsidRPr="00376C22">
        <w:rPr>
          <w:rFonts w:ascii="Times New Roman" w:hAnsi="Times New Roman" w:cs="Times New Roman"/>
          <w:color w:val="000000" w:themeColor="text1"/>
        </w:rPr>
        <w:t>Oznámení o novém vlastníkovi hrob</w:t>
      </w:r>
      <w:r w:rsidR="00A539D7" w:rsidRPr="00376C22">
        <w:rPr>
          <w:rFonts w:ascii="Times New Roman" w:hAnsi="Times New Roman" w:cs="Times New Roman"/>
          <w:color w:val="000000" w:themeColor="text1"/>
        </w:rPr>
        <w:t>ového zařízení</w:t>
      </w:r>
      <w:r w:rsidRPr="00376C22">
        <w:rPr>
          <w:rFonts w:ascii="Times New Roman" w:hAnsi="Times New Roman" w:cs="Times New Roman"/>
          <w:color w:val="000000" w:themeColor="text1"/>
        </w:rPr>
        <w:t>, kter</w:t>
      </w:r>
      <w:r w:rsidR="00A539D7" w:rsidRPr="00376C22">
        <w:rPr>
          <w:rFonts w:ascii="Times New Roman" w:hAnsi="Times New Roman" w:cs="Times New Roman"/>
          <w:color w:val="000000" w:themeColor="text1"/>
        </w:rPr>
        <w:t>é</w:t>
      </w:r>
      <w:r w:rsidRPr="00376C22">
        <w:rPr>
          <w:rFonts w:ascii="Times New Roman" w:hAnsi="Times New Roman" w:cs="Times New Roman"/>
          <w:color w:val="000000" w:themeColor="text1"/>
        </w:rPr>
        <w:t xml:space="preserve"> se tímto postupem stal</w:t>
      </w:r>
      <w:r w:rsidR="00A539D7" w:rsidRPr="00376C22">
        <w:rPr>
          <w:rFonts w:ascii="Times New Roman" w:hAnsi="Times New Roman" w:cs="Times New Roman"/>
          <w:color w:val="000000" w:themeColor="text1"/>
        </w:rPr>
        <w:t>o</w:t>
      </w:r>
      <w:r w:rsidRPr="00376C22">
        <w:rPr>
          <w:rFonts w:ascii="Times New Roman" w:hAnsi="Times New Roman" w:cs="Times New Roman"/>
          <w:color w:val="000000" w:themeColor="text1"/>
        </w:rPr>
        <w:t xml:space="preserve"> hrob</w:t>
      </w:r>
      <w:r w:rsidR="00A539D7" w:rsidRPr="00376C22">
        <w:rPr>
          <w:rFonts w:ascii="Times New Roman" w:hAnsi="Times New Roman" w:cs="Times New Roman"/>
          <w:color w:val="000000" w:themeColor="text1"/>
        </w:rPr>
        <w:t>ovým zařízením</w:t>
      </w:r>
      <w:r w:rsidRPr="00376C22">
        <w:rPr>
          <w:rFonts w:ascii="Times New Roman" w:hAnsi="Times New Roman" w:cs="Times New Roman"/>
          <w:color w:val="000000" w:themeColor="text1"/>
        </w:rPr>
        <w:t xml:space="preserve"> obecn</w:t>
      </w:r>
      <w:r w:rsidR="00A539D7" w:rsidRPr="00376C22">
        <w:rPr>
          <w:rFonts w:ascii="Times New Roman" w:hAnsi="Times New Roman" w:cs="Times New Roman"/>
          <w:color w:val="000000" w:themeColor="text1"/>
        </w:rPr>
        <w:t>ím</w:t>
      </w:r>
      <w:r w:rsidRPr="00376C22">
        <w:rPr>
          <w:rFonts w:ascii="Times New Roman" w:hAnsi="Times New Roman" w:cs="Times New Roman"/>
          <w:color w:val="000000" w:themeColor="text1"/>
        </w:rPr>
        <w:t xml:space="preserve">, se zveřejní vhodným způsobem na veřejném pohřebišti (např. ve vývěsní skřínce). </w:t>
      </w:r>
    </w:p>
    <w:p w14:paraId="4066F9A8" w14:textId="77777777" w:rsidR="003F1939" w:rsidRPr="009B05E1" w:rsidRDefault="003F1939" w:rsidP="00FC5912">
      <w:pPr>
        <w:suppressAutoHyphens/>
        <w:spacing w:after="60" w:line="259" w:lineRule="auto"/>
        <w:ind w:left="425"/>
        <w:jc w:val="both"/>
        <w:rPr>
          <w:rFonts w:ascii="Times New Roman" w:hAnsi="Times New Roman" w:cs="Times New Roman"/>
        </w:rPr>
      </w:pPr>
    </w:p>
    <w:p w14:paraId="68A32DDE" w14:textId="77777777" w:rsidR="00ED08DF" w:rsidRPr="00376C22" w:rsidRDefault="00ED08DF" w:rsidP="009B05E1">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7</w:t>
      </w:r>
    </w:p>
    <w:p w14:paraId="572387D2" w14:textId="6A1A685D" w:rsidR="00ED08DF" w:rsidRPr="00376C22" w:rsidRDefault="00ED08DF" w:rsidP="009B05E1">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Podmínky zřízení hrobového zařízení</w:t>
      </w:r>
    </w:p>
    <w:p w14:paraId="091E6BE5" w14:textId="1222B046" w:rsidR="00ED08DF" w:rsidRPr="00376C22" w:rsidRDefault="00ED08DF" w:rsidP="00FC5912">
      <w:pPr>
        <w:numPr>
          <w:ilvl w:val="0"/>
          <w:numId w:val="14"/>
        </w:numPr>
        <w:suppressAutoHyphens/>
        <w:spacing w:after="60" w:line="259" w:lineRule="auto"/>
        <w:ind w:left="425" w:hanging="346"/>
        <w:jc w:val="both"/>
        <w:rPr>
          <w:rFonts w:ascii="Times New Roman" w:hAnsi="Times New Roman" w:cs="Times New Roman"/>
          <w:color w:val="000000" w:themeColor="text1"/>
        </w:rPr>
      </w:pPr>
      <w:r w:rsidRPr="00376C22">
        <w:rPr>
          <w:rFonts w:ascii="Times New Roman" w:hAnsi="Times New Roman" w:cs="Times New Roman"/>
        </w:rPr>
        <w:t>Ke zhotovení hrobového zařízení na pohřebišti, nebo úpravě již existujících je oprávněn pouze vlastník nebo jím zmocněná osoba po prokazatelném předchozím souhlasu nájemce hr</w:t>
      </w:r>
      <w:r w:rsidR="0057564B" w:rsidRPr="00376C22">
        <w:rPr>
          <w:rFonts w:ascii="Times New Roman" w:hAnsi="Times New Roman" w:cs="Times New Roman"/>
        </w:rPr>
        <w:t xml:space="preserve">obového místa a </w:t>
      </w:r>
      <w:r w:rsidR="00243C9B" w:rsidRPr="00376C22">
        <w:rPr>
          <w:rFonts w:ascii="Times New Roman" w:hAnsi="Times New Roman" w:cs="Times New Roman"/>
          <w:color w:val="000000" w:themeColor="text1"/>
        </w:rPr>
        <w:t>provozovatel</w:t>
      </w:r>
      <w:r w:rsidRPr="00376C22">
        <w:rPr>
          <w:rFonts w:ascii="Times New Roman" w:hAnsi="Times New Roman" w:cs="Times New Roman"/>
          <w:color w:val="000000" w:themeColor="text1"/>
        </w:rPr>
        <w:t xml:space="preserve"> pohřebiště za jím stanovených podmínek. </w:t>
      </w:r>
    </w:p>
    <w:p w14:paraId="6F1DD32E" w14:textId="227140BE" w:rsidR="00ED08DF" w:rsidRPr="00376C22" w:rsidRDefault="00ED08DF" w:rsidP="00FC5912">
      <w:pPr>
        <w:numPr>
          <w:ilvl w:val="0"/>
          <w:numId w:val="14"/>
        </w:numPr>
        <w:suppressAutoHyphens/>
        <w:spacing w:after="60" w:line="259" w:lineRule="auto"/>
        <w:ind w:left="425" w:hanging="346"/>
        <w:jc w:val="both"/>
        <w:rPr>
          <w:rFonts w:ascii="Times New Roman" w:hAnsi="Times New Roman" w:cs="Times New Roman"/>
          <w:color w:val="000000" w:themeColor="text1"/>
        </w:rPr>
      </w:pPr>
      <w:r w:rsidRPr="00376C22">
        <w:rPr>
          <w:rFonts w:ascii="Times New Roman" w:hAnsi="Times New Roman" w:cs="Times New Roman"/>
          <w:color w:val="000000" w:themeColor="text1"/>
        </w:rPr>
        <w:t>Podmínky ke zřízení hrobového zařízení mi</w:t>
      </w:r>
      <w:r w:rsidR="0057564B" w:rsidRPr="00376C22">
        <w:rPr>
          <w:rFonts w:ascii="Times New Roman" w:hAnsi="Times New Roman" w:cs="Times New Roman"/>
          <w:color w:val="000000" w:themeColor="text1"/>
        </w:rPr>
        <w:t xml:space="preserve">mo hrobky určuje </w:t>
      </w:r>
      <w:r w:rsidR="00243C9B" w:rsidRPr="00376C22">
        <w:rPr>
          <w:rFonts w:ascii="Times New Roman" w:hAnsi="Times New Roman" w:cs="Times New Roman"/>
          <w:color w:val="000000" w:themeColor="text1"/>
        </w:rPr>
        <w:t>provozovatel</w:t>
      </w:r>
      <w:r w:rsidRPr="00376C22">
        <w:rPr>
          <w:rFonts w:ascii="Times New Roman" w:hAnsi="Times New Roman" w:cs="Times New Roman"/>
          <w:color w:val="000000" w:themeColor="text1"/>
        </w:rPr>
        <w:t xml:space="preserve"> v rozsahu: </w:t>
      </w:r>
    </w:p>
    <w:p w14:paraId="663B853E" w14:textId="77777777" w:rsidR="00ED08DF" w:rsidRPr="00376C22" w:rsidRDefault="00ED08DF"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 </w:t>
      </w:r>
    </w:p>
    <w:p w14:paraId="14738D58" w14:textId="77777777" w:rsidR="00ED08DF" w:rsidRPr="00376C22" w:rsidRDefault="00ED08DF"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lastRenderedPageBreak/>
        <w:t>Základy musí být provedeny do nezamrzající hloubky 80</w:t>
      </w:r>
      <w:r w:rsidR="006710B1" w:rsidRPr="00376C22">
        <w:rPr>
          <w:rFonts w:ascii="Times New Roman" w:hAnsi="Times New Roman" w:cs="Times New Roman"/>
        </w:rPr>
        <w:t xml:space="preserve"> cm, dimenzovány se zřetelem na </w:t>
      </w:r>
      <w:r w:rsidRPr="00376C22">
        <w:rPr>
          <w:rFonts w:ascii="Times New Roman" w:hAnsi="Times New Roman" w:cs="Times New Roman"/>
        </w:rPr>
        <w:t xml:space="preserve">únosnost půdy a nesmí zasahovat do pohřbívací plochy.  </w:t>
      </w:r>
    </w:p>
    <w:p w14:paraId="30021913" w14:textId="77777777" w:rsidR="00ED08DF" w:rsidRPr="00376C22" w:rsidRDefault="00ED08DF"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t xml:space="preserve">Základy musí odpovídat půdorysným rozměrům díla a podpovrchové hloubce základové spáry, která činí minimálně 80 cm. </w:t>
      </w:r>
    </w:p>
    <w:p w14:paraId="5B88B8E7" w14:textId="77777777" w:rsidR="00ED08DF" w:rsidRPr="00376C22" w:rsidRDefault="00ED08DF"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t>Základy památníků, náhrobků nebo stél musí být zhotoveny z dostatečně únosného materiálu, odol</w:t>
      </w:r>
      <w:r w:rsidR="006710B1" w:rsidRPr="00376C22">
        <w:rPr>
          <w:rFonts w:ascii="Times New Roman" w:hAnsi="Times New Roman" w:cs="Times New Roman"/>
        </w:rPr>
        <w:t>ného proti působení povětrnosti, např. z prostého betonu či </w:t>
      </w:r>
      <w:r w:rsidRPr="00376C22">
        <w:rPr>
          <w:rFonts w:ascii="Times New Roman" w:hAnsi="Times New Roman" w:cs="Times New Roman"/>
        </w:rPr>
        <w:t xml:space="preserve">železobetonu, kamenného, popř. cihelného zdiva. </w:t>
      </w:r>
    </w:p>
    <w:p w14:paraId="272A6F4E" w14:textId="78AB09E0" w:rsidR="00ED08DF" w:rsidRPr="00376C22" w:rsidRDefault="00ED08DF"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t xml:space="preserve">Přední a zadní rámy hrobu musí být v jedné přímce s rámy sousedních hrobů. </w:t>
      </w:r>
    </w:p>
    <w:p w14:paraId="014BBDE4" w14:textId="5F1EDDB2" w:rsidR="0072558A" w:rsidRPr="00376C22" w:rsidRDefault="0072558A"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t>Při stavbě na svahovitém terénu musí být hrobové zařízení stejnoměrně odstupňováno.</w:t>
      </w:r>
    </w:p>
    <w:p w14:paraId="4CD2A395" w14:textId="5439282C" w:rsidR="0072558A" w:rsidRPr="00376C22" w:rsidRDefault="0072558A" w:rsidP="00FC5912">
      <w:pPr>
        <w:pStyle w:val="Odstavecseseznamem"/>
        <w:numPr>
          <w:ilvl w:val="0"/>
          <w:numId w:val="15"/>
        </w:numPr>
        <w:suppressAutoHyphens/>
        <w:spacing w:after="60" w:line="259" w:lineRule="auto"/>
        <w:ind w:left="851" w:hanging="357"/>
        <w:contextualSpacing w:val="0"/>
        <w:jc w:val="both"/>
        <w:rPr>
          <w:rFonts w:ascii="Times New Roman" w:hAnsi="Times New Roman" w:cs="Times New Roman"/>
        </w:rPr>
      </w:pPr>
      <w:r w:rsidRPr="00376C22">
        <w:rPr>
          <w:rFonts w:ascii="Times New Roman" w:hAnsi="Times New Roman" w:cs="Times New Roman"/>
        </w:rPr>
        <w:t xml:space="preserve">Půdorysné rozměry hrobů jsou stanoveny takto:  </w:t>
      </w:r>
    </w:p>
    <w:p w14:paraId="2FC709A2" w14:textId="72ECFCC8" w:rsidR="00584CA0" w:rsidRPr="00376C22" w:rsidRDefault="00584CA0" w:rsidP="00FC5912">
      <w:pPr>
        <w:pStyle w:val="Odstavecseseznamem"/>
        <w:suppressAutoHyphens/>
        <w:spacing w:after="60" w:line="259" w:lineRule="auto"/>
        <w:ind w:left="851"/>
        <w:contextualSpacing w:val="0"/>
        <w:jc w:val="both"/>
        <w:rPr>
          <w:rFonts w:ascii="Times New Roman" w:hAnsi="Times New Roman" w:cs="Times New Roman"/>
        </w:rPr>
      </w:pPr>
      <w:r w:rsidRPr="00376C22">
        <w:rPr>
          <w:rFonts w:ascii="Times New Roman" w:hAnsi="Times New Roman" w:cs="Times New Roman"/>
        </w:rPr>
        <w:t>-</w:t>
      </w:r>
      <w:r w:rsidR="001E190F" w:rsidRPr="00376C22">
        <w:rPr>
          <w:rFonts w:ascii="Times New Roman" w:hAnsi="Times New Roman" w:cs="Times New Roman"/>
        </w:rPr>
        <w:t xml:space="preserve"> </w:t>
      </w:r>
      <w:proofErr w:type="spellStart"/>
      <w:r w:rsidRPr="00376C22">
        <w:rPr>
          <w:rFonts w:ascii="Times New Roman" w:hAnsi="Times New Roman" w:cs="Times New Roman"/>
        </w:rPr>
        <w:t>jednohrob</w:t>
      </w:r>
      <w:proofErr w:type="spellEnd"/>
      <w:r w:rsidRPr="00376C22">
        <w:rPr>
          <w:rFonts w:ascii="Times New Roman" w:hAnsi="Times New Roman" w:cs="Times New Roman"/>
        </w:rPr>
        <w:t xml:space="preserve">: </w:t>
      </w:r>
      <w:r w:rsidR="00376C22">
        <w:rPr>
          <w:rFonts w:ascii="Times New Roman" w:hAnsi="Times New Roman" w:cs="Times New Roman"/>
        </w:rPr>
        <w:t>1</w:t>
      </w:r>
      <w:r w:rsidRPr="00376C22">
        <w:rPr>
          <w:rFonts w:ascii="Times New Roman" w:hAnsi="Times New Roman" w:cs="Times New Roman"/>
        </w:rPr>
        <w:t>.</w:t>
      </w:r>
      <w:r w:rsidR="00376C22">
        <w:rPr>
          <w:rFonts w:ascii="Times New Roman" w:hAnsi="Times New Roman" w:cs="Times New Roman"/>
        </w:rPr>
        <w:t>0</w:t>
      </w:r>
      <w:r w:rsidRPr="00376C22">
        <w:rPr>
          <w:rFonts w:ascii="Times New Roman" w:hAnsi="Times New Roman" w:cs="Times New Roman"/>
        </w:rPr>
        <w:t xml:space="preserve">0 m x </w:t>
      </w:r>
      <w:r w:rsidR="00376C22">
        <w:rPr>
          <w:rFonts w:ascii="Times New Roman" w:hAnsi="Times New Roman" w:cs="Times New Roman"/>
        </w:rPr>
        <w:t>2</w:t>
      </w:r>
      <w:r w:rsidRPr="00376C22">
        <w:rPr>
          <w:rFonts w:ascii="Times New Roman" w:hAnsi="Times New Roman" w:cs="Times New Roman"/>
        </w:rPr>
        <w:t>.</w:t>
      </w:r>
      <w:r w:rsidR="00376C22">
        <w:rPr>
          <w:rFonts w:ascii="Times New Roman" w:hAnsi="Times New Roman" w:cs="Times New Roman"/>
        </w:rPr>
        <w:t>5</w:t>
      </w:r>
      <w:r w:rsidRPr="00376C22">
        <w:rPr>
          <w:rFonts w:ascii="Times New Roman" w:hAnsi="Times New Roman" w:cs="Times New Roman"/>
        </w:rPr>
        <w:t>0 m</w:t>
      </w:r>
    </w:p>
    <w:p w14:paraId="039E2662" w14:textId="1D770A3A" w:rsidR="00584CA0" w:rsidRPr="00376C22" w:rsidRDefault="00584CA0" w:rsidP="00FC5912">
      <w:pPr>
        <w:pStyle w:val="Odstavecseseznamem"/>
        <w:suppressAutoHyphens/>
        <w:spacing w:after="60" w:line="259" w:lineRule="auto"/>
        <w:ind w:left="851"/>
        <w:contextualSpacing w:val="0"/>
        <w:jc w:val="both"/>
        <w:rPr>
          <w:rFonts w:ascii="Times New Roman" w:hAnsi="Times New Roman" w:cs="Times New Roman"/>
          <w:color w:val="000000" w:themeColor="text1"/>
        </w:rPr>
      </w:pPr>
      <w:r w:rsidRPr="00376C22">
        <w:rPr>
          <w:rFonts w:ascii="Times New Roman" w:hAnsi="Times New Roman" w:cs="Times New Roman"/>
        </w:rPr>
        <w:t>-</w:t>
      </w:r>
      <w:r w:rsidR="001E190F" w:rsidRPr="00376C22">
        <w:rPr>
          <w:rFonts w:ascii="Times New Roman" w:hAnsi="Times New Roman" w:cs="Times New Roman"/>
        </w:rPr>
        <w:t xml:space="preserve"> </w:t>
      </w:r>
      <w:proofErr w:type="spellStart"/>
      <w:r w:rsidRPr="00376C22">
        <w:rPr>
          <w:rFonts w:ascii="Times New Roman" w:hAnsi="Times New Roman" w:cs="Times New Roman"/>
          <w:color w:val="000000" w:themeColor="text1"/>
        </w:rPr>
        <w:t>dvojhrob</w:t>
      </w:r>
      <w:proofErr w:type="spellEnd"/>
      <w:r w:rsidRPr="00376C22">
        <w:rPr>
          <w:rFonts w:ascii="Times New Roman" w:hAnsi="Times New Roman" w:cs="Times New Roman"/>
          <w:color w:val="000000" w:themeColor="text1"/>
        </w:rPr>
        <w:t>: 2.</w:t>
      </w:r>
      <w:r w:rsidR="00376C22">
        <w:rPr>
          <w:rFonts w:ascii="Times New Roman" w:hAnsi="Times New Roman" w:cs="Times New Roman"/>
          <w:color w:val="000000" w:themeColor="text1"/>
        </w:rPr>
        <w:t>00 m x 2.5</w:t>
      </w:r>
      <w:r w:rsidRPr="00376C22">
        <w:rPr>
          <w:rFonts w:ascii="Times New Roman" w:hAnsi="Times New Roman" w:cs="Times New Roman"/>
          <w:color w:val="000000" w:themeColor="text1"/>
        </w:rPr>
        <w:t>0 m</w:t>
      </w:r>
      <w:r w:rsidR="00376C22">
        <w:rPr>
          <w:rFonts w:ascii="Times New Roman" w:hAnsi="Times New Roman" w:cs="Times New Roman"/>
          <w:color w:val="000000" w:themeColor="text1"/>
        </w:rPr>
        <w:t xml:space="preserve"> nebo 2.50 x 2.50 m</w:t>
      </w:r>
    </w:p>
    <w:p w14:paraId="3E2BD5F3" w14:textId="4CC5AE6A" w:rsidR="0072558A" w:rsidRPr="00376C22" w:rsidRDefault="00584CA0" w:rsidP="00FC5912">
      <w:pPr>
        <w:pStyle w:val="Odstavecseseznamem"/>
        <w:suppressAutoHyphens/>
        <w:spacing w:after="60" w:line="259" w:lineRule="auto"/>
        <w:ind w:left="851"/>
        <w:contextualSpacing w:val="0"/>
        <w:jc w:val="both"/>
        <w:rPr>
          <w:rFonts w:ascii="Times New Roman" w:hAnsi="Times New Roman" w:cs="Times New Roman"/>
          <w:color w:val="000000" w:themeColor="text1"/>
        </w:rPr>
      </w:pPr>
      <w:r w:rsidRPr="00376C22">
        <w:rPr>
          <w:rFonts w:ascii="Times New Roman" w:hAnsi="Times New Roman" w:cs="Times New Roman"/>
          <w:color w:val="000000" w:themeColor="text1"/>
        </w:rPr>
        <w:t>-</w:t>
      </w:r>
      <w:r w:rsidR="001E190F" w:rsidRPr="00376C22">
        <w:rPr>
          <w:rFonts w:ascii="Times New Roman" w:hAnsi="Times New Roman" w:cs="Times New Roman"/>
          <w:color w:val="000000" w:themeColor="text1"/>
        </w:rPr>
        <w:t xml:space="preserve"> </w:t>
      </w:r>
      <w:r w:rsidR="00771306" w:rsidRPr="00376C22">
        <w:rPr>
          <w:rFonts w:ascii="Times New Roman" w:hAnsi="Times New Roman" w:cs="Times New Roman"/>
          <w:color w:val="000000" w:themeColor="text1"/>
        </w:rPr>
        <w:t>urnový hrob</w:t>
      </w:r>
      <w:r w:rsidRPr="00376C22">
        <w:rPr>
          <w:rFonts w:ascii="Times New Roman" w:hAnsi="Times New Roman" w:cs="Times New Roman"/>
          <w:color w:val="000000" w:themeColor="text1"/>
        </w:rPr>
        <w:t xml:space="preserve">: </w:t>
      </w:r>
      <w:r w:rsidR="00A23090" w:rsidRPr="00376C22">
        <w:rPr>
          <w:rFonts w:ascii="Times New Roman" w:hAnsi="Times New Roman" w:cs="Times New Roman"/>
          <w:color w:val="000000" w:themeColor="text1"/>
        </w:rPr>
        <w:t>1.</w:t>
      </w:r>
      <w:r w:rsidR="00376C22">
        <w:rPr>
          <w:rFonts w:ascii="Times New Roman" w:hAnsi="Times New Roman" w:cs="Times New Roman"/>
          <w:color w:val="000000" w:themeColor="text1"/>
        </w:rPr>
        <w:t>2</w:t>
      </w:r>
      <w:r w:rsidR="00A23090" w:rsidRPr="00376C22">
        <w:rPr>
          <w:rFonts w:ascii="Times New Roman" w:hAnsi="Times New Roman" w:cs="Times New Roman"/>
          <w:color w:val="000000" w:themeColor="text1"/>
        </w:rPr>
        <w:t>0 m x 1.</w:t>
      </w:r>
      <w:r w:rsidR="00376C22">
        <w:rPr>
          <w:rFonts w:ascii="Times New Roman" w:hAnsi="Times New Roman" w:cs="Times New Roman"/>
          <w:color w:val="000000" w:themeColor="text1"/>
        </w:rPr>
        <w:t>25</w:t>
      </w:r>
      <w:r w:rsidR="00A23090" w:rsidRPr="00376C22">
        <w:rPr>
          <w:rFonts w:ascii="Times New Roman" w:hAnsi="Times New Roman" w:cs="Times New Roman"/>
          <w:color w:val="000000" w:themeColor="text1"/>
        </w:rPr>
        <w:t xml:space="preserve"> m</w:t>
      </w:r>
      <w:r w:rsidR="0072558A" w:rsidRPr="00376C22">
        <w:rPr>
          <w:rFonts w:ascii="Times New Roman" w:hAnsi="Times New Roman" w:cs="Times New Roman"/>
          <w:color w:val="000000" w:themeColor="text1"/>
          <w:highlight w:val="yellow"/>
        </w:rPr>
        <w:t xml:space="preserve">                                                                                                                    </w:t>
      </w:r>
    </w:p>
    <w:p w14:paraId="153AE667" w14:textId="3C5F8347" w:rsidR="00491F27" w:rsidRPr="00376C22" w:rsidRDefault="00491F27" w:rsidP="00FC5912">
      <w:pPr>
        <w:numPr>
          <w:ilvl w:val="0"/>
          <w:numId w:val="14"/>
        </w:numPr>
        <w:suppressAutoHyphens/>
        <w:spacing w:after="60" w:line="259" w:lineRule="auto"/>
        <w:ind w:left="425" w:hanging="346"/>
        <w:jc w:val="both"/>
        <w:rPr>
          <w:rFonts w:ascii="Times New Roman" w:hAnsi="Times New Roman" w:cs="Times New Roman"/>
          <w:color w:val="000000" w:themeColor="text1"/>
        </w:rPr>
      </w:pPr>
      <w:r w:rsidRPr="00376C22">
        <w:rPr>
          <w:rFonts w:ascii="Times New Roman" w:hAnsi="Times New Roman" w:cs="Times New Roman"/>
          <w:color w:val="000000" w:themeColor="text1"/>
        </w:rPr>
        <w:t>O stavbě hrobek na veřejném pohřebišti provozovatel neuvažuje.</w:t>
      </w:r>
    </w:p>
    <w:p w14:paraId="75EEE909" w14:textId="63F88AB0" w:rsidR="00ED08DF" w:rsidRPr="00376C22" w:rsidRDefault="00ED08DF" w:rsidP="00FC5912">
      <w:pPr>
        <w:numPr>
          <w:ilvl w:val="0"/>
          <w:numId w:val="14"/>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Při provádění prací směřujících ke zhotovení, údržbě, o</w:t>
      </w:r>
      <w:r w:rsidR="006710B1" w:rsidRPr="00376C22">
        <w:rPr>
          <w:rFonts w:ascii="Times New Roman" w:hAnsi="Times New Roman" w:cs="Times New Roman"/>
        </w:rPr>
        <w:t>pravám, nebo odstranění věcí na </w:t>
      </w:r>
      <w:r w:rsidRPr="00376C22">
        <w:rPr>
          <w:rFonts w:ascii="Times New Roman" w:hAnsi="Times New Roman" w:cs="Times New Roman"/>
        </w:rPr>
        <w:t>hrobovém místě je vždy třeba předchozího prokazatelného souhlasu nájemce, neprovádí-li tyto práce sám, přičemž je ten, kdo tyto práce provádí povinen činit</w:t>
      </w:r>
      <w:r w:rsidR="0057564B" w:rsidRPr="00376C22">
        <w:rPr>
          <w:rFonts w:ascii="Times New Roman" w:hAnsi="Times New Roman" w:cs="Times New Roman"/>
        </w:rPr>
        <w:t xml:space="preserve"> tak dle </w:t>
      </w:r>
      <w:r w:rsidR="0057564B" w:rsidRPr="00376C22">
        <w:rPr>
          <w:rFonts w:ascii="Times New Roman" w:hAnsi="Times New Roman" w:cs="Times New Roman"/>
          <w:color w:val="000000" w:themeColor="text1"/>
        </w:rPr>
        <w:t xml:space="preserve">pokynů </w:t>
      </w:r>
      <w:r w:rsidR="00F40869" w:rsidRPr="00376C22">
        <w:rPr>
          <w:rFonts w:ascii="Times New Roman" w:hAnsi="Times New Roman" w:cs="Times New Roman"/>
          <w:color w:val="000000" w:themeColor="text1"/>
        </w:rPr>
        <w:t>provozovatele</w:t>
      </w:r>
      <w:r w:rsidRPr="00376C22">
        <w:rPr>
          <w:rFonts w:ascii="Times New Roman" w:hAnsi="Times New Roman" w:cs="Times New Roman"/>
          <w:color w:val="000000" w:themeColor="text1"/>
        </w:rPr>
        <w:t xml:space="preserve"> </w:t>
      </w:r>
      <w:r w:rsidRPr="00376C22">
        <w:rPr>
          <w:rFonts w:ascii="Times New Roman" w:hAnsi="Times New Roman" w:cs="Times New Roman"/>
        </w:rPr>
        <w:t xml:space="preserve">pohřebiště, nájemní smlouvy a tohoto Řádu. </w:t>
      </w:r>
    </w:p>
    <w:p w14:paraId="61E31C9A" w14:textId="421DB58B" w:rsidR="00ED08DF" w:rsidRPr="00376C22" w:rsidRDefault="00ED08DF" w:rsidP="00FC5912">
      <w:pPr>
        <w:numPr>
          <w:ilvl w:val="0"/>
          <w:numId w:val="14"/>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V průběhu zhotovování, údržby, oprav, nebo odstraňován</w:t>
      </w:r>
      <w:r w:rsidR="006710B1" w:rsidRPr="00376C22">
        <w:rPr>
          <w:rFonts w:ascii="Times New Roman" w:hAnsi="Times New Roman" w:cs="Times New Roman"/>
        </w:rPr>
        <w:t>í hrobového zařízení na </w:t>
      </w:r>
      <w:r w:rsidRPr="00376C22">
        <w:rPr>
          <w:rFonts w:ascii="Times New Roman" w:hAnsi="Times New Roman" w:cs="Times New Roman"/>
        </w:rPr>
        <w:t>pohřebišti odpovídá nájemce hrobového místa za udržování pořádku, za skladování potřebného materiálu na místech a zp</w:t>
      </w:r>
      <w:r w:rsidR="0057564B" w:rsidRPr="00376C22">
        <w:rPr>
          <w:rFonts w:ascii="Times New Roman" w:hAnsi="Times New Roman" w:cs="Times New Roman"/>
        </w:rPr>
        <w:t xml:space="preserve">ůsobem určeným </w:t>
      </w:r>
      <w:r w:rsidR="00B12C38" w:rsidRPr="00376C22">
        <w:rPr>
          <w:rFonts w:ascii="Times New Roman" w:hAnsi="Times New Roman" w:cs="Times New Roman"/>
          <w:color w:val="000000" w:themeColor="text1"/>
        </w:rPr>
        <w:t>provozovatelem</w:t>
      </w:r>
      <w:r w:rsidRPr="00376C22">
        <w:rPr>
          <w:rFonts w:ascii="Times New Roman" w:hAnsi="Times New Roman" w:cs="Times New Roman"/>
          <w:color w:val="000000" w:themeColor="text1"/>
        </w:rPr>
        <w:t xml:space="preserve"> </w:t>
      </w:r>
      <w:r w:rsidRPr="00376C22">
        <w:rPr>
          <w:rFonts w:ascii="Times New Roman" w:hAnsi="Times New Roman" w:cs="Times New Roman"/>
        </w:rPr>
        <w:t xml:space="preserve">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jiným účelům než ke komunikačním a nesmí být jejich průchodnost omezována. </w:t>
      </w:r>
    </w:p>
    <w:p w14:paraId="60CD2B64" w14:textId="2510CA67" w:rsidR="00ED08DF" w:rsidRPr="00376C22" w:rsidRDefault="00ED08DF" w:rsidP="00FC5912">
      <w:pPr>
        <w:numPr>
          <w:ilvl w:val="0"/>
          <w:numId w:val="14"/>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Po skončení uvedených prací je nájemce povinen na svůj náklad uvést okolí příslušného hrobového místa a místa, která při práci znečistil, do původního stavu nejpozději do 48 hodin. Ukončení prací je nájemce povinen ohlásit </w:t>
      </w:r>
      <w:r w:rsidR="00552761" w:rsidRPr="00376C22">
        <w:rPr>
          <w:rFonts w:ascii="Times New Roman" w:hAnsi="Times New Roman" w:cs="Times New Roman"/>
        </w:rPr>
        <w:t>provozovateli</w:t>
      </w:r>
      <w:r w:rsidRPr="00376C22">
        <w:rPr>
          <w:rFonts w:ascii="Times New Roman" w:hAnsi="Times New Roman" w:cs="Times New Roman"/>
        </w:rPr>
        <w:t xml:space="preserve"> pohřebiště a je povinen uhradit náklady spojené s odvozem a odstraňováním odpadu,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w:t>
      </w:r>
      <w:r w:rsidR="0017425A" w:rsidRPr="00376C22">
        <w:rPr>
          <w:rFonts w:ascii="Times New Roman" w:hAnsi="Times New Roman" w:cs="Times New Roman"/>
        </w:rPr>
        <w:t>.</w:t>
      </w:r>
      <w:r w:rsidRPr="00376C22">
        <w:rPr>
          <w:rFonts w:ascii="Times New Roman" w:hAnsi="Times New Roman" w:cs="Times New Roman"/>
        </w:rPr>
        <w:t xml:space="preserve"> </w:t>
      </w:r>
    </w:p>
    <w:p w14:paraId="3A06874D" w14:textId="451D6A22" w:rsidR="00ED08DF" w:rsidRPr="00376C22" w:rsidRDefault="00ED08DF" w:rsidP="00FC5912">
      <w:pPr>
        <w:numPr>
          <w:ilvl w:val="0"/>
          <w:numId w:val="14"/>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Na hrobovém místě lze vysadit strom nebo keř pouze s předchozím pís</w:t>
      </w:r>
      <w:r w:rsidR="0057564B" w:rsidRPr="00376C22">
        <w:rPr>
          <w:rFonts w:ascii="Times New Roman" w:hAnsi="Times New Roman" w:cs="Times New Roman"/>
        </w:rPr>
        <w:t>emným povolením provozovatele pohřebiště. Provozovatel</w:t>
      </w:r>
      <w:r w:rsidR="00CE6307" w:rsidRPr="00376C22">
        <w:rPr>
          <w:rFonts w:ascii="Times New Roman" w:hAnsi="Times New Roman" w:cs="Times New Roman"/>
        </w:rPr>
        <w:t xml:space="preserve"> </w:t>
      </w:r>
      <w:r w:rsidRPr="00376C22">
        <w:rPr>
          <w:rFonts w:ascii="Times New Roman" w:hAnsi="Times New Roman" w:cs="Times New Roman"/>
        </w:rPr>
        <w:t xml:space="preserve">může nájemci přikázat odstranění vysazené dřeviny bez jeho souhlasu, případně odstranit takovou výsadbu na náklad nájemce hrobového místa. </w:t>
      </w:r>
    </w:p>
    <w:p w14:paraId="0C00AC48" w14:textId="227345B1" w:rsidR="00B12C38" w:rsidRDefault="00ED08DF" w:rsidP="00FC5912">
      <w:pPr>
        <w:numPr>
          <w:ilvl w:val="0"/>
          <w:numId w:val="14"/>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Vlastník hrobového zařízení je oprávněn odstranit h</w:t>
      </w:r>
      <w:r w:rsidR="006710B1" w:rsidRPr="00376C22">
        <w:rPr>
          <w:rFonts w:ascii="Times New Roman" w:hAnsi="Times New Roman" w:cs="Times New Roman"/>
        </w:rPr>
        <w:t>robové zařízení z pohřebiště po </w:t>
      </w:r>
      <w:r w:rsidRPr="00376C22">
        <w:rPr>
          <w:rFonts w:ascii="Times New Roman" w:hAnsi="Times New Roman" w:cs="Times New Roman"/>
        </w:rPr>
        <w:t>předchozím projednání s</w:t>
      </w:r>
      <w:r w:rsidR="00552761" w:rsidRPr="00376C22">
        <w:rPr>
          <w:rFonts w:ascii="Times New Roman" w:hAnsi="Times New Roman" w:cs="Times New Roman"/>
        </w:rPr>
        <w:t xml:space="preserve"> provozovatelem </w:t>
      </w:r>
      <w:r w:rsidRPr="00376C22">
        <w:rPr>
          <w:rFonts w:ascii="Times New Roman" w:hAnsi="Times New Roman" w:cs="Times New Roman"/>
        </w:rPr>
        <w:t xml:space="preserve">a nájemcem hrobového místa. </w:t>
      </w:r>
    </w:p>
    <w:p w14:paraId="49848217" w14:textId="77777777" w:rsidR="003F1939" w:rsidRPr="007A7978" w:rsidRDefault="003F1939" w:rsidP="00FC5912">
      <w:pPr>
        <w:suppressAutoHyphens/>
        <w:spacing w:after="60" w:line="259" w:lineRule="auto"/>
        <w:ind w:left="425"/>
        <w:jc w:val="both"/>
        <w:rPr>
          <w:rFonts w:ascii="Times New Roman" w:hAnsi="Times New Roman" w:cs="Times New Roman"/>
        </w:rPr>
      </w:pPr>
    </w:p>
    <w:p w14:paraId="2A0C642D" w14:textId="77777777" w:rsidR="00ED08DF" w:rsidRPr="00376C22" w:rsidRDefault="00ED08DF" w:rsidP="005C1416">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8</w:t>
      </w:r>
    </w:p>
    <w:p w14:paraId="386BEE83" w14:textId="77777777" w:rsidR="00ED08DF" w:rsidRPr="00376C22" w:rsidRDefault="00ED08DF" w:rsidP="005C1416">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Ukládání lidských pozůstatků a exhumace lidských ostatků</w:t>
      </w:r>
    </w:p>
    <w:p w14:paraId="1FA9DB1A" w14:textId="3E3200EA" w:rsidR="00537C89" w:rsidRPr="00376C22" w:rsidRDefault="00ED08DF" w:rsidP="00FC5912">
      <w:pPr>
        <w:pStyle w:val="Odstavecseseznamem"/>
        <w:numPr>
          <w:ilvl w:val="0"/>
          <w:numId w:val="18"/>
        </w:numPr>
        <w:suppressAutoHyphens/>
        <w:spacing w:after="60" w:line="259" w:lineRule="auto"/>
        <w:ind w:left="425" w:hanging="357"/>
        <w:contextualSpacing w:val="0"/>
        <w:jc w:val="both"/>
        <w:rPr>
          <w:rFonts w:ascii="Times New Roman" w:hAnsi="Times New Roman" w:cs="Times New Roman"/>
        </w:rPr>
      </w:pPr>
      <w:r w:rsidRPr="00376C22">
        <w:rPr>
          <w:rFonts w:ascii="Times New Roman" w:hAnsi="Times New Roman" w:cs="Times New Roman"/>
        </w:rPr>
        <w:t xml:space="preserve">Otevřít hrob na pohřebišti, ukládat do </w:t>
      </w:r>
      <w:r w:rsidR="00ED6EE2" w:rsidRPr="00376C22">
        <w:rPr>
          <w:rFonts w:ascii="Times New Roman" w:hAnsi="Times New Roman" w:cs="Times New Roman"/>
          <w:color w:val="000000" w:themeColor="text1"/>
        </w:rPr>
        <w:t>něj</w:t>
      </w:r>
      <w:r w:rsidRPr="00376C22">
        <w:rPr>
          <w:rFonts w:ascii="Times New Roman" w:hAnsi="Times New Roman" w:cs="Times New Roman"/>
          <w:color w:val="000000" w:themeColor="text1"/>
        </w:rPr>
        <w:t xml:space="preserve"> </w:t>
      </w:r>
      <w:r w:rsidRPr="00376C22">
        <w:rPr>
          <w:rFonts w:ascii="Times New Roman" w:hAnsi="Times New Roman" w:cs="Times New Roman"/>
        </w:rPr>
        <w:t>lidské pozůstatky nebo provádět exhumaci je oprávněn pouze provozovatel pohřebiště nebo provozovatel pohřební služby, který na základě smlouvy</w:t>
      </w:r>
      <w:r w:rsidR="00537C89" w:rsidRPr="00376C22">
        <w:rPr>
          <w:rFonts w:ascii="Times New Roman" w:hAnsi="Times New Roman" w:cs="Times New Roman"/>
        </w:rPr>
        <w:t xml:space="preserve"> s vypravitelem pohřbu hodlá na </w:t>
      </w:r>
      <w:r w:rsidRPr="00376C22">
        <w:rPr>
          <w:rFonts w:ascii="Times New Roman" w:hAnsi="Times New Roman" w:cs="Times New Roman"/>
        </w:rPr>
        <w:t>pohřebišti pohřbít lidské pozůstatky (viz čl.</w:t>
      </w:r>
      <w:r w:rsidR="00550D3F" w:rsidRPr="00376C22">
        <w:rPr>
          <w:rFonts w:ascii="Times New Roman" w:hAnsi="Times New Roman" w:cs="Times New Roman"/>
        </w:rPr>
        <w:t> </w:t>
      </w:r>
      <w:r w:rsidRPr="00376C22">
        <w:rPr>
          <w:rFonts w:ascii="Times New Roman" w:hAnsi="Times New Roman" w:cs="Times New Roman"/>
        </w:rPr>
        <w:t xml:space="preserve">9). </w:t>
      </w:r>
    </w:p>
    <w:p w14:paraId="5247412C" w14:textId="65C9BC4A" w:rsidR="00ED08DF" w:rsidRPr="00376C22" w:rsidRDefault="00ED08DF" w:rsidP="00FC5912">
      <w:pPr>
        <w:pStyle w:val="Odstavecseseznamem"/>
        <w:numPr>
          <w:ilvl w:val="0"/>
          <w:numId w:val="17"/>
        </w:numPr>
        <w:suppressAutoHyphens/>
        <w:spacing w:after="60" w:line="259" w:lineRule="auto"/>
        <w:ind w:left="425" w:hanging="369"/>
        <w:contextualSpacing w:val="0"/>
        <w:jc w:val="both"/>
        <w:rPr>
          <w:rFonts w:ascii="Times New Roman" w:hAnsi="Times New Roman" w:cs="Times New Roman"/>
        </w:rPr>
      </w:pPr>
      <w:r w:rsidRPr="00376C22">
        <w:rPr>
          <w:rFonts w:ascii="Times New Roman" w:hAnsi="Times New Roman" w:cs="Times New Roman"/>
        </w:rPr>
        <w:t>Obdobně jako při přijímání lidských pozůstatků k po</w:t>
      </w:r>
      <w:r w:rsidR="00042C64" w:rsidRPr="00376C22">
        <w:rPr>
          <w:rFonts w:ascii="Times New Roman" w:hAnsi="Times New Roman" w:cs="Times New Roman"/>
        </w:rPr>
        <w:t xml:space="preserve">hřbení </w:t>
      </w:r>
      <w:r w:rsidR="00BF189B" w:rsidRPr="00376C22">
        <w:rPr>
          <w:rFonts w:ascii="Times New Roman" w:hAnsi="Times New Roman" w:cs="Times New Roman"/>
        </w:rPr>
        <w:t>provozovatel</w:t>
      </w:r>
      <w:r w:rsidRPr="00376C22">
        <w:rPr>
          <w:rFonts w:ascii="Times New Roman" w:hAnsi="Times New Roman" w:cs="Times New Roman"/>
        </w:rPr>
        <w:t xml:space="preserve"> dbá na to, aby převzetí nezpopelněných lidských ostatků bylo do</w:t>
      </w:r>
      <w:r w:rsidR="00537C89" w:rsidRPr="00376C22">
        <w:rPr>
          <w:rFonts w:ascii="Times New Roman" w:hAnsi="Times New Roman" w:cs="Times New Roman"/>
        </w:rPr>
        <w:t>loženo alespoň úmrtním listem a </w:t>
      </w:r>
      <w:r w:rsidRPr="00376C22">
        <w:rPr>
          <w:rFonts w:ascii="Times New Roman" w:hAnsi="Times New Roman" w:cs="Times New Roman"/>
        </w:rPr>
        <w:t>průvodním dopisem s uvedením, o čí ostatky se jedná, odkud jsou (číslo hrobu a název pohřebiště) a v zájmu koho se exhumace a převoz prováděl (číslo objednávky a smluvní strany); u urny postačí předložit doklad o zpopelnění</w:t>
      </w:r>
      <w:r w:rsidR="00537C89" w:rsidRPr="00376C22">
        <w:rPr>
          <w:rFonts w:ascii="Times New Roman" w:hAnsi="Times New Roman" w:cs="Times New Roman"/>
        </w:rPr>
        <w:t xml:space="preserve">, který obsahuje údaje shodné </w:t>
      </w:r>
      <w:r w:rsidR="00537C89" w:rsidRPr="00376C22">
        <w:rPr>
          <w:rFonts w:ascii="Times New Roman" w:hAnsi="Times New Roman" w:cs="Times New Roman"/>
          <w:sz w:val="24"/>
        </w:rPr>
        <w:t>s </w:t>
      </w:r>
      <w:r w:rsidRPr="00376C22">
        <w:rPr>
          <w:rFonts w:ascii="Times New Roman" w:hAnsi="Times New Roman" w:cs="Times New Roman"/>
          <w:sz w:val="24"/>
        </w:rPr>
        <w:t>identifikačním</w:t>
      </w:r>
      <w:r w:rsidRPr="00376C22">
        <w:rPr>
          <w:rFonts w:ascii="Times New Roman" w:hAnsi="Times New Roman" w:cs="Times New Roman"/>
        </w:rPr>
        <w:t xml:space="preserve"> štítkem. Tyto dokumenty by měly být podkladem i pro evidenci souvi</w:t>
      </w:r>
      <w:r w:rsidR="00537C89" w:rsidRPr="00376C22">
        <w:rPr>
          <w:rFonts w:ascii="Times New Roman" w:hAnsi="Times New Roman" w:cs="Times New Roman"/>
        </w:rPr>
        <w:t>sející s </w:t>
      </w:r>
      <w:r w:rsidRPr="00376C22">
        <w:rPr>
          <w:rFonts w:ascii="Times New Roman" w:hAnsi="Times New Roman" w:cs="Times New Roman"/>
        </w:rPr>
        <w:t xml:space="preserve">provozováním pohřebiště. </w:t>
      </w:r>
    </w:p>
    <w:p w14:paraId="5FC9ED25" w14:textId="77777777" w:rsidR="00550D3F" w:rsidRPr="00376C22" w:rsidRDefault="00ED08DF"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Zpopelněné lidské ostatky je možné uložit na pohřebišti vždy jen se souhlasem nájemce hr</w:t>
      </w:r>
      <w:r w:rsidR="00042C64" w:rsidRPr="00376C22">
        <w:rPr>
          <w:rFonts w:ascii="Times New Roman" w:hAnsi="Times New Roman" w:cs="Times New Roman"/>
        </w:rPr>
        <w:t xml:space="preserve">obového místa a </w:t>
      </w:r>
      <w:r w:rsidR="00BF189B" w:rsidRPr="00376C22">
        <w:rPr>
          <w:rFonts w:ascii="Times New Roman" w:hAnsi="Times New Roman" w:cs="Times New Roman"/>
        </w:rPr>
        <w:t>provozovatele</w:t>
      </w:r>
      <w:r w:rsidRPr="00376C22">
        <w:rPr>
          <w:rFonts w:ascii="Times New Roman" w:hAnsi="Times New Roman" w:cs="Times New Roman"/>
        </w:rPr>
        <w:t xml:space="preserve"> pohřebiště, u hrobů zpravidla k nohám do niky, jinak v ochranném obalu. </w:t>
      </w:r>
    </w:p>
    <w:p w14:paraId="129C0ED4" w14:textId="1F4972E8" w:rsidR="00ED08DF" w:rsidRPr="00376C22" w:rsidRDefault="006F2B2C"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lastRenderedPageBreak/>
        <w:t>V době po úmrtí nájemce, má-li být tento v rakvi uložen do hrobu, jehož byl nájemcem, zajistí provozovatel úhradu nájemného na dobu tlecí od vypravitele pohřbu nebo jiné zmocněné osoby.</w:t>
      </w:r>
    </w:p>
    <w:p w14:paraId="07F18654" w14:textId="38C70BF8" w:rsidR="00ED08DF" w:rsidRPr="00376C22" w:rsidRDefault="00ED08DF"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Bez ohledu na uplynutí tlecí doby může být s nezpopelněnými i zpopelněnými lidskými ostatky v rámci pohřebiště manipulováno pouze na základě předc</w:t>
      </w:r>
      <w:r w:rsidR="00042C64" w:rsidRPr="00376C22">
        <w:rPr>
          <w:rFonts w:ascii="Times New Roman" w:hAnsi="Times New Roman" w:cs="Times New Roman"/>
        </w:rPr>
        <w:t xml:space="preserve">hozího souhlasu </w:t>
      </w:r>
      <w:r w:rsidR="00BF189B" w:rsidRPr="00376C22">
        <w:rPr>
          <w:rFonts w:ascii="Times New Roman" w:hAnsi="Times New Roman" w:cs="Times New Roman"/>
        </w:rPr>
        <w:t>provozovatele</w:t>
      </w:r>
      <w:r w:rsidRPr="00376C22">
        <w:rPr>
          <w:rFonts w:ascii="Times New Roman" w:hAnsi="Times New Roman" w:cs="Times New Roman"/>
        </w:rPr>
        <w:t xml:space="preserve"> pohřebiště. </w:t>
      </w:r>
    </w:p>
    <w:p w14:paraId="57BAF78A" w14:textId="4A8FE793" w:rsidR="00ED08DF" w:rsidRPr="00376C22" w:rsidRDefault="00ED08DF"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Nezpopelněné i zpopelněné lidské ostatky mohou být exhumovány, tj. přemístěny nebo převezeny na jiné pohřebiště, pouze na písemnou a odůvodněnou žádost nájemce hrobového místa a nájemce nového hrobového místa na jiném pohřebišti, a to jen s pís</w:t>
      </w:r>
      <w:r w:rsidR="00042C64" w:rsidRPr="00376C22">
        <w:rPr>
          <w:rFonts w:ascii="Times New Roman" w:hAnsi="Times New Roman" w:cs="Times New Roman"/>
        </w:rPr>
        <w:t>emným souhlasem provozovatele</w:t>
      </w:r>
      <w:r w:rsidR="00A3748A" w:rsidRPr="00376C22">
        <w:rPr>
          <w:rFonts w:ascii="Times New Roman" w:hAnsi="Times New Roman" w:cs="Times New Roman"/>
        </w:rPr>
        <w:t xml:space="preserve"> </w:t>
      </w:r>
      <w:r w:rsidRPr="00376C22">
        <w:rPr>
          <w:rFonts w:ascii="Times New Roman" w:hAnsi="Times New Roman" w:cs="Times New Roman"/>
        </w:rPr>
        <w:t>pohřebiště. Převoz exhumovaných nezpopelněných lidských ostatků na jiné pohřebiště musí být předem objednán u provozovatele pohřební služby a objednávka k žádosti přiložena. Nájemce hro</w:t>
      </w:r>
      <w:r w:rsidR="00537C89" w:rsidRPr="00376C22">
        <w:rPr>
          <w:rFonts w:ascii="Times New Roman" w:hAnsi="Times New Roman" w:cs="Times New Roman"/>
        </w:rPr>
        <w:t>bového místa doloží k žádosti o </w:t>
      </w:r>
      <w:r w:rsidRPr="00376C22">
        <w:rPr>
          <w:rFonts w:ascii="Times New Roman" w:hAnsi="Times New Roman" w:cs="Times New Roman"/>
        </w:rPr>
        <w:t>exhumaci vždy skutečnost úmrtí podle §</w:t>
      </w:r>
      <w:r w:rsidR="00550D3F" w:rsidRPr="00376C22">
        <w:rPr>
          <w:rFonts w:ascii="Times New Roman" w:hAnsi="Times New Roman" w:cs="Times New Roman"/>
        </w:rPr>
        <w:t> </w:t>
      </w:r>
      <w:r w:rsidRPr="00376C22">
        <w:rPr>
          <w:rFonts w:ascii="Times New Roman" w:hAnsi="Times New Roman" w:cs="Times New Roman"/>
        </w:rPr>
        <w:t xml:space="preserve">22 odst. 2 zákona o pohřebnictví a písemný souhlas osoby uvedené v § 114 odst. 1 občanského zákoníku. Před exhumací nezetlelých lidských ostatků musí nájemce hrobového místa písemně požádat o souhlas také krajskou hygienickou stanici. </w:t>
      </w:r>
    </w:p>
    <w:p w14:paraId="081A10FE" w14:textId="48B9B866" w:rsidR="00FE0C8C" w:rsidRPr="00FE0C8C" w:rsidRDefault="00FE0C8C"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Všechny rakve včetně exhumačních musí být označeny štítkem nejméně se jménem zemřelého, datem narození, datem úmrtí, dnem pohřbu a názvem provádějící pohřební služby.</w:t>
      </w:r>
    </w:p>
    <w:p w14:paraId="3665AA88" w14:textId="662A8415" w:rsidR="00FE0C8C" w:rsidRDefault="00ED08DF"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Rakve, použité pro pohřbívání do země, musí být vyrobeny z takových m</w:t>
      </w:r>
      <w:r w:rsidR="00537C89" w:rsidRPr="00376C22">
        <w:rPr>
          <w:rFonts w:ascii="Times New Roman" w:hAnsi="Times New Roman" w:cs="Times New Roman"/>
        </w:rPr>
        <w:t>ateriálů, aby ve </w:t>
      </w:r>
      <w:r w:rsidRPr="00376C22">
        <w:rPr>
          <w:rFonts w:ascii="Times New Roman" w:hAnsi="Times New Roman" w:cs="Times New Roman"/>
        </w:rPr>
        <w:t>stanovené tlecí době zetlely spolu s lidskými ostatky. Za zetlelé se považují zbytky rakví (hlavních desek) o maximální velikosti 0,5 m</w:t>
      </w:r>
      <w:r w:rsidRPr="00376C22">
        <w:rPr>
          <w:rFonts w:ascii="Times New Roman" w:hAnsi="Times New Roman" w:cs="Times New Roman"/>
          <w:vertAlign w:val="superscript"/>
        </w:rPr>
        <w:t>2</w:t>
      </w:r>
      <w:r w:rsidRPr="00376C22">
        <w:rPr>
          <w:rFonts w:ascii="Times New Roman" w:hAnsi="Times New Roman" w:cs="Times New Roman"/>
        </w:rPr>
        <w:t xml:space="preserve"> držící vcelku.</w:t>
      </w:r>
      <w:r w:rsidR="00537C89" w:rsidRPr="00376C22">
        <w:rPr>
          <w:rFonts w:ascii="Times New Roman" w:hAnsi="Times New Roman" w:cs="Times New Roman"/>
        </w:rPr>
        <w:t xml:space="preserve"> Pro výrobu rakví ukládaných do </w:t>
      </w:r>
      <w:r w:rsidRPr="00376C22">
        <w:rPr>
          <w:rFonts w:ascii="Times New Roman" w:hAnsi="Times New Roman" w:cs="Times New Roman"/>
        </w:rPr>
        <w:t xml:space="preserve">hrobu na pohřebišti, nesmějí být použity díly z nerozložitelných materiálů. Kovový díl (madla rakve apod.) lze použít jen omezeně. </w:t>
      </w:r>
    </w:p>
    <w:p w14:paraId="27934DF6" w14:textId="77777777" w:rsidR="00ED08DF" w:rsidRPr="00376C22" w:rsidRDefault="00ED08DF"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 xml:space="preserve">Výplň rakví (vystýlka), transportní vaky vložené do rakví a rubáše mohou být vyrobeny pouze z lehce rozložitelných materiálů jako dřevěné piliny, papír, u vaků rozložitelné plasty </w:t>
      </w:r>
      <w:r w:rsidR="00537C89" w:rsidRPr="00376C22">
        <w:rPr>
          <w:rFonts w:ascii="Times New Roman" w:hAnsi="Times New Roman" w:cs="Times New Roman"/>
        </w:rPr>
        <w:t>a u </w:t>
      </w:r>
      <w:r w:rsidRPr="00376C22">
        <w:rPr>
          <w:rFonts w:ascii="Times New Roman" w:hAnsi="Times New Roman" w:cs="Times New Roman"/>
        </w:rPr>
        <w:t>rubášů látky. Tkanina, ze které je oblečení zemřelého vy</w:t>
      </w:r>
      <w:r w:rsidR="00537C89" w:rsidRPr="00376C22">
        <w:rPr>
          <w:rFonts w:ascii="Times New Roman" w:hAnsi="Times New Roman" w:cs="Times New Roman"/>
        </w:rPr>
        <w:t>robeno, by měla být nejlépe bez </w:t>
      </w:r>
      <w:r w:rsidRPr="00376C22">
        <w:rPr>
          <w:rFonts w:ascii="Times New Roman" w:hAnsi="Times New Roman" w:cs="Times New Roman"/>
        </w:rPr>
        <w:t xml:space="preserve">chemických příměsí. </w:t>
      </w:r>
    </w:p>
    <w:p w14:paraId="5922A258" w14:textId="77777777" w:rsidR="00ED08DF" w:rsidRPr="00376C22" w:rsidRDefault="00ED08DF" w:rsidP="00FC5912">
      <w:pPr>
        <w:numPr>
          <w:ilvl w:val="0"/>
          <w:numId w:val="17"/>
        </w:numPr>
        <w:suppressAutoHyphens/>
        <w:spacing w:after="60" w:line="259" w:lineRule="auto"/>
        <w:ind w:left="425" w:hanging="348"/>
        <w:jc w:val="both"/>
        <w:rPr>
          <w:rFonts w:ascii="Times New Roman" w:hAnsi="Times New Roman" w:cs="Times New Roman"/>
        </w:rPr>
      </w:pPr>
      <w:r w:rsidRPr="00376C22">
        <w:rPr>
          <w:rFonts w:ascii="Times New Roman" w:hAnsi="Times New Roman" w:cs="Times New Roman"/>
        </w:rPr>
        <w:t xml:space="preserve">K výrobě rakví a jejich nátěrů nesmí být použity barvy, lepidla a tvrdidla, obsahující složky škodlivých látek. </w:t>
      </w:r>
    </w:p>
    <w:p w14:paraId="20BAEADA" w14:textId="77777777" w:rsidR="00ED08DF" w:rsidRDefault="00ED08DF" w:rsidP="00FC5912">
      <w:pPr>
        <w:numPr>
          <w:ilvl w:val="0"/>
          <w:numId w:val="17"/>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Milodary vložené do rakve mohou být vyrobeny také pouze ze snadno rozložitelných materiálů. </w:t>
      </w:r>
    </w:p>
    <w:p w14:paraId="73C21B2B" w14:textId="77777777" w:rsidR="007A7978" w:rsidRPr="00376C22" w:rsidRDefault="007A7978" w:rsidP="00FC5912">
      <w:pPr>
        <w:suppressAutoHyphens/>
        <w:spacing w:after="60" w:line="259" w:lineRule="auto"/>
        <w:ind w:left="425"/>
        <w:jc w:val="both"/>
        <w:rPr>
          <w:rFonts w:ascii="Times New Roman" w:hAnsi="Times New Roman" w:cs="Times New Roman"/>
        </w:rPr>
      </w:pPr>
    </w:p>
    <w:p w14:paraId="3AC77E47" w14:textId="77777777" w:rsidR="00ED08DF" w:rsidRPr="00376C22" w:rsidRDefault="00ED08DF" w:rsidP="00CB2928">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9</w:t>
      </w:r>
    </w:p>
    <w:p w14:paraId="5E6240DA" w14:textId="124407DC" w:rsidR="00ED08DF" w:rsidRPr="00376C22" w:rsidRDefault="00ED08DF" w:rsidP="00CB2928">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Podmínky pro otevření hrobu provozovatelem pohřební služby</w:t>
      </w:r>
    </w:p>
    <w:p w14:paraId="7A5ED3B8" w14:textId="72768759" w:rsidR="00ED08DF" w:rsidRPr="00376C22" w:rsidRDefault="00ED08DF" w:rsidP="00FC5912">
      <w:pPr>
        <w:numPr>
          <w:ilvl w:val="0"/>
          <w:numId w:val="19"/>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Provozovatel pohřební služby smí otevřít hrob na pohřebišti pro uložení lidských pozůstatků, nebo lidských ostatků, k provedení exhumace, popř. k jin</w:t>
      </w:r>
      <w:r w:rsidR="00042C64" w:rsidRPr="00376C22">
        <w:rPr>
          <w:rFonts w:ascii="Times New Roman" w:hAnsi="Times New Roman" w:cs="Times New Roman"/>
        </w:rPr>
        <w:t>ým účelům, pokud provozovatel</w:t>
      </w:r>
      <w:r w:rsidRPr="00376C22">
        <w:rPr>
          <w:rFonts w:ascii="Times New Roman" w:hAnsi="Times New Roman" w:cs="Times New Roman"/>
        </w:rPr>
        <w:t xml:space="preserve"> pohřebiště obdrží v dostatečném předstihu před samotným otevřením hrobu: </w:t>
      </w:r>
    </w:p>
    <w:p w14:paraId="22ED2298" w14:textId="56C104A1" w:rsidR="00ED08DF" w:rsidRPr="00376C22" w:rsidRDefault="00ED08DF"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písemnou žádost vypravitele pohřbu</w:t>
      </w:r>
      <w:r w:rsidR="009C0FBE" w:rsidRPr="00376C22">
        <w:rPr>
          <w:rFonts w:ascii="Times New Roman" w:hAnsi="Times New Roman" w:cs="Times New Roman"/>
        </w:rPr>
        <w:t xml:space="preserve"> </w:t>
      </w:r>
      <w:r w:rsidR="009C0FBE" w:rsidRPr="00376C22">
        <w:rPr>
          <w:rFonts w:ascii="Times New Roman" w:hAnsi="Times New Roman" w:cs="Times New Roman"/>
          <w:color w:val="000000" w:themeColor="text1"/>
        </w:rPr>
        <w:t>a</w:t>
      </w:r>
      <w:r w:rsidRPr="00376C22">
        <w:rPr>
          <w:rFonts w:ascii="Times New Roman" w:hAnsi="Times New Roman" w:cs="Times New Roman"/>
        </w:rPr>
        <w:t xml:space="preserve"> nájemce hrobu</w:t>
      </w:r>
      <w:r w:rsidR="00537C89" w:rsidRPr="00376C22">
        <w:rPr>
          <w:rFonts w:ascii="Times New Roman" w:hAnsi="Times New Roman" w:cs="Times New Roman"/>
        </w:rPr>
        <w:t xml:space="preserve"> o </w:t>
      </w:r>
      <w:r w:rsidRPr="00376C22">
        <w:rPr>
          <w:rFonts w:ascii="Times New Roman" w:hAnsi="Times New Roman" w:cs="Times New Roman"/>
        </w:rPr>
        <w:t xml:space="preserve">otevření hrobu provozovatelem pohřební služby, </w:t>
      </w:r>
    </w:p>
    <w:p w14:paraId="7E54F8A8" w14:textId="77777777" w:rsidR="00ED08DF" w:rsidRPr="00376C22" w:rsidRDefault="00ED08DF"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kopii té části smlouvy uzavřené mezi provozovatelem pohřební služby a vypravitelem pohřbu o vypravení pohřbu, která přikazuje pohřbít do příslušného hrobového místa, </w:t>
      </w:r>
    </w:p>
    <w:p w14:paraId="1CD44443" w14:textId="77777777" w:rsidR="00ED08DF" w:rsidRPr="00376C22" w:rsidRDefault="00ED08DF"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doklad o oprávnění k podnikatelské činnosti v oblasti </w:t>
      </w:r>
      <w:r w:rsidR="00537C89" w:rsidRPr="00376C22">
        <w:rPr>
          <w:rFonts w:ascii="Times New Roman" w:hAnsi="Times New Roman" w:cs="Times New Roman"/>
        </w:rPr>
        <w:t>provozování pohřební služby a o </w:t>
      </w:r>
      <w:r w:rsidRPr="00376C22">
        <w:rPr>
          <w:rFonts w:ascii="Times New Roman" w:hAnsi="Times New Roman" w:cs="Times New Roman"/>
        </w:rPr>
        <w:t xml:space="preserve">oprávněnosti vykonávat podnikatelskou činnost technické služby – práce při kopání hrobů na pohřebištích (výpis z živnostenského rejstříku), </w:t>
      </w:r>
    </w:p>
    <w:p w14:paraId="164B824D" w14:textId="77777777" w:rsidR="00ED08DF" w:rsidRPr="00376C22" w:rsidRDefault="00ED08DF"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prohlášení, že uvedené práce zajistí provozovatel pohřební služby na vlastní náklad, vlastními zaměstnanci a s použitím vlastních pomůcek i nářadí a na vlastní odpovědnost, </w:t>
      </w:r>
    </w:p>
    <w:p w14:paraId="69D29425" w14:textId="39435E9B" w:rsidR="00ED08DF" w:rsidRPr="00376C22" w:rsidRDefault="00ED08DF"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 xml:space="preserve">osvědčení o získání profesní kvalifikace Hrobník nebo potvrzení o absolvování školení hrobníků od zaměstnance provozovatele pohřební služby, který bude hrob otevírat, </w:t>
      </w:r>
    </w:p>
    <w:p w14:paraId="4E8A36EB" w14:textId="590266E9" w:rsidR="00ED08DF" w:rsidRPr="00376C22" w:rsidRDefault="00ED08DF"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doklad o ověře</w:t>
      </w:r>
      <w:r w:rsidR="008865BB" w:rsidRPr="00376C22">
        <w:rPr>
          <w:rFonts w:ascii="Times New Roman" w:hAnsi="Times New Roman" w:cs="Times New Roman"/>
        </w:rPr>
        <w:t>ní znalostí předpisů BOZP a PO.</w:t>
      </w:r>
    </w:p>
    <w:p w14:paraId="4C32D99A" w14:textId="1B6930C0" w:rsidR="00CE1F06" w:rsidRPr="00376C22" w:rsidRDefault="00CA6613" w:rsidP="00FC5912">
      <w:pPr>
        <w:numPr>
          <w:ilvl w:val="1"/>
          <w:numId w:val="19"/>
        </w:numPr>
        <w:suppressAutoHyphens/>
        <w:spacing w:after="60" w:line="259" w:lineRule="auto"/>
        <w:ind w:left="851" w:hanging="357"/>
        <w:jc w:val="both"/>
        <w:rPr>
          <w:rFonts w:ascii="Times New Roman" w:hAnsi="Times New Roman" w:cs="Times New Roman"/>
        </w:rPr>
      </w:pPr>
      <w:r w:rsidRPr="00376C22">
        <w:rPr>
          <w:rFonts w:ascii="Times New Roman" w:hAnsi="Times New Roman" w:cs="Times New Roman"/>
        </w:rPr>
        <w:t>n</w:t>
      </w:r>
      <w:r w:rsidR="00CE1F06" w:rsidRPr="00376C22">
        <w:rPr>
          <w:rFonts w:ascii="Times New Roman" w:hAnsi="Times New Roman" w:cs="Times New Roman"/>
        </w:rPr>
        <w:t>ávrh na protokolování předání pracoviště před i po pohřbení včetně fotografií příslušného hrobového místa před jeho otevřením a fotografie bezprostředně sousedících hrobů.</w:t>
      </w:r>
    </w:p>
    <w:p w14:paraId="2769A94B" w14:textId="180BC744" w:rsidR="00ED08DF" w:rsidRPr="00376C22" w:rsidRDefault="00ED08DF" w:rsidP="00FC5912">
      <w:pPr>
        <w:numPr>
          <w:ilvl w:val="0"/>
          <w:numId w:val="19"/>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Zaměstnanec pohřební služby, který bude hrob otev</w:t>
      </w:r>
      <w:r w:rsidR="00042C64" w:rsidRPr="00376C22">
        <w:rPr>
          <w:rFonts w:ascii="Times New Roman" w:hAnsi="Times New Roman" w:cs="Times New Roman"/>
        </w:rPr>
        <w:t xml:space="preserve">írat, musí být </w:t>
      </w:r>
      <w:r w:rsidR="00CE1F06" w:rsidRPr="00376C22">
        <w:rPr>
          <w:rFonts w:ascii="Times New Roman" w:hAnsi="Times New Roman" w:cs="Times New Roman"/>
        </w:rPr>
        <w:t>provozovat</w:t>
      </w:r>
      <w:r w:rsidR="00621FCF" w:rsidRPr="00376C22">
        <w:rPr>
          <w:rFonts w:ascii="Times New Roman" w:hAnsi="Times New Roman" w:cs="Times New Roman"/>
        </w:rPr>
        <w:t>e</w:t>
      </w:r>
      <w:r w:rsidR="00CE1F06" w:rsidRPr="00376C22">
        <w:rPr>
          <w:rFonts w:ascii="Times New Roman" w:hAnsi="Times New Roman" w:cs="Times New Roman"/>
        </w:rPr>
        <w:t>lem</w:t>
      </w:r>
      <w:r w:rsidRPr="00376C22">
        <w:rPr>
          <w:rFonts w:ascii="Times New Roman" w:hAnsi="Times New Roman" w:cs="Times New Roman"/>
        </w:rPr>
        <w:t xml:space="preserve"> pohřebiště seznámen s řádem pohřebiště, místními podmínkami a s jinými informacemi nezbytnými pro bezpečné a nezávadné otevření hrobu. </w:t>
      </w:r>
    </w:p>
    <w:p w14:paraId="1B906682" w14:textId="6F902600" w:rsidR="00ED08DF" w:rsidRPr="00376C22" w:rsidRDefault="00ED08DF" w:rsidP="00FC5912">
      <w:pPr>
        <w:numPr>
          <w:ilvl w:val="0"/>
          <w:numId w:val="19"/>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Provádí-li otevření hrobu zaměstnanec provozovatele </w:t>
      </w:r>
      <w:r w:rsidR="00042C64" w:rsidRPr="00376C22">
        <w:rPr>
          <w:rFonts w:ascii="Times New Roman" w:hAnsi="Times New Roman" w:cs="Times New Roman"/>
        </w:rPr>
        <w:t xml:space="preserve">pohřební služby, </w:t>
      </w:r>
      <w:r w:rsidR="00CE1F06" w:rsidRPr="00376C22">
        <w:rPr>
          <w:rFonts w:ascii="Times New Roman" w:hAnsi="Times New Roman" w:cs="Times New Roman"/>
        </w:rPr>
        <w:t>provozovatel</w:t>
      </w:r>
      <w:r w:rsidRPr="00376C22">
        <w:rPr>
          <w:rFonts w:ascii="Times New Roman" w:hAnsi="Times New Roman" w:cs="Times New Roman"/>
        </w:rPr>
        <w:t xml:space="preserve"> pohřebiště je oprávněn kdykoli </w:t>
      </w:r>
    </w:p>
    <w:p w14:paraId="0DB94EEA" w14:textId="77777777" w:rsidR="00ED08DF" w:rsidRPr="00376C22" w:rsidRDefault="00ED08DF" w:rsidP="00FC5912">
      <w:pPr>
        <w:numPr>
          <w:ilvl w:val="0"/>
          <w:numId w:val="20"/>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lastRenderedPageBreak/>
        <w:t xml:space="preserve">zkontrolovat průběh prací, stav výkopu a pažení, dohlédnout na zabezpečení vykopané hrobové jámy proti pádu třetí osoby a přítomnost druhého pracovníka provozovatele pohřební služby, </w:t>
      </w:r>
    </w:p>
    <w:p w14:paraId="191517A4" w14:textId="77777777" w:rsidR="00ED08DF" w:rsidRPr="00376C22" w:rsidRDefault="00ED08DF" w:rsidP="00FC5912">
      <w:pPr>
        <w:numPr>
          <w:ilvl w:val="0"/>
          <w:numId w:val="20"/>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 xml:space="preserve">požádat o přerušení prací; v takovém případě je zaměstnanec provozovatele pohřební služby povinen práce neprodleně pozastavit. </w:t>
      </w:r>
    </w:p>
    <w:p w14:paraId="6C042C63" w14:textId="77777777" w:rsidR="00ED08DF" w:rsidRPr="00376C22" w:rsidRDefault="00ED08DF" w:rsidP="00FC5912">
      <w:pPr>
        <w:numPr>
          <w:ilvl w:val="0"/>
          <w:numId w:val="21"/>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 xml:space="preserve">Otevření hrobu, u něhož neuplynula tlecí doba od posledního pohřbení, je možné provést jen tehdy, pokud příslušná krajská hygienická stanice povolila manipulaci s nezetlelými lidskými ostatky. </w:t>
      </w:r>
    </w:p>
    <w:p w14:paraId="7727B850" w14:textId="45A83261" w:rsidR="00ED08DF" w:rsidRPr="00376C22" w:rsidRDefault="00CE1F06" w:rsidP="00FC5912">
      <w:pPr>
        <w:numPr>
          <w:ilvl w:val="0"/>
          <w:numId w:val="21"/>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Provozovatel</w:t>
      </w:r>
      <w:r w:rsidR="00ED08DF" w:rsidRPr="00376C22">
        <w:rPr>
          <w:rFonts w:ascii="Times New Roman" w:hAnsi="Times New Roman" w:cs="Times New Roman"/>
        </w:rPr>
        <w:t xml:space="preserve"> pohřebiště může odmítnout otevře</w:t>
      </w:r>
      <w:r w:rsidR="00DB397D" w:rsidRPr="00376C22">
        <w:rPr>
          <w:rFonts w:ascii="Times New Roman" w:hAnsi="Times New Roman" w:cs="Times New Roman"/>
        </w:rPr>
        <w:t>ní hrobu, jsou-li k </w:t>
      </w:r>
      <w:r w:rsidR="00ED08DF" w:rsidRPr="00376C22">
        <w:rPr>
          <w:rFonts w:ascii="Times New Roman" w:hAnsi="Times New Roman" w:cs="Times New Roman"/>
        </w:rPr>
        <w:t>tomu závažné důvody, např. bezprostřední blízkost vzrostlého stromu, u něhož by musely být přerušeny hlavní kořeny (což by vedlo k narušení stability</w:t>
      </w:r>
      <w:r w:rsidR="00DB397D" w:rsidRPr="00376C22">
        <w:rPr>
          <w:rFonts w:ascii="Times New Roman" w:hAnsi="Times New Roman" w:cs="Times New Roman"/>
        </w:rPr>
        <w:t xml:space="preserve"> stromu), pokud je pohřebiště a </w:t>
      </w:r>
      <w:r w:rsidR="00ED08DF" w:rsidRPr="00376C22">
        <w:rPr>
          <w:rFonts w:ascii="Times New Roman" w:hAnsi="Times New Roman" w:cs="Times New Roman"/>
        </w:rPr>
        <w:t xml:space="preserve">jeho porost v nepříznivém stavu v důsledku vichřic, dešťových srážek, nebo pokrytí povrchu sněhem a ledem. </w:t>
      </w:r>
    </w:p>
    <w:p w14:paraId="49D6DA0F" w14:textId="77777777" w:rsidR="00ED08DF" w:rsidRPr="00376C22" w:rsidRDefault="00ED08DF" w:rsidP="00FC5912">
      <w:pPr>
        <w:numPr>
          <w:ilvl w:val="0"/>
          <w:numId w:val="21"/>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Rakev s lidskými pozůstatky musí být po uložení do hrob</w:t>
      </w:r>
      <w:r w:rsidR="00463064" w:rsidRPr="00376C22">
        <w:rPr>
          <w:rFonts w:ascii="Times New Roman" w:hAnsi="Times New Roman" w:cs="Times New Roman"/>
        </w:rPr>
        <w:t>u zasypána zkypřenou zeminou ve </w:t>
      </w:r>
      <w:r w:rsidRPr="00376C22">
        <w:rPr>
          <w:rFonts w:ascii="Times New Roman" w:hAnsi="Times New Roman" w:cs="Times New Roman"/>
        </w:rPr>
        <w:t xml:space="preserve">výši minimálně 1,2 m. </w:t>
      </w:r>
    </w:p>
    <w:p w14:paraId="52785B2C" w14:textId="63F2F8BF" w:rsidR="00ED08DF" w:rsidRPr="00376C22" w:rsidRDefault="00C43D2A" w:rsidP="00FC5912">
      <w:pPr>
        <w:numPr>
          <w:ilvl w:val="0"/>
          <w:numId w:val="21"/>
        </w:numPr>
        <w:suppressAutoHyphens/>
        <w:spacing w:after="60" w:line="259" w:lineRule="auto"/>
        <w:ind w:left="426" w:hanging="346"/>
        <w:jc w:val="both"/>
        <w:rPr>
          <w:rFonts w:ascii="Times New Roman" w:hAnsi="Times New Roman" w:cs="Times New Roman"/>
        </w:rPr>
      </w:pPr>
      <w:r w:rsidRPr="00376C22">
        <w:rPr>
          <w:rFonts w:ascii="Times New Roman" w:hAnsi="Times New Roman" w:cs="Times New Roman"/>
        </w:rPr>
        <w:t>Provozovatel</w:t>
      </w:r>
      <w:r w:rsidR="00ED08DF" w:rsidRPr="00376C22">
        <w:rPr>
          <w:rFonts w:ascii="Times New Roman" w:hAnsi="Times New Roman" w:cs="Times New Roman"/>
        </w:rPr>
        <w:t xml:space="preserve"> pohřebiště zajistí při otevření hrobu provoz na pohřebišti tak, aby nebyl narušen veřejný pořádek a aby byl vyloučen přenos možné nákazy. </w:t>
      </w:r>
    </w:p>
    <w:p w14:paraId="7E7900A2" w14:textId="2C80A938" w:rsidR="00394880" w:rsidRDefault="00042C64" w:rsidP="00FC5912">
      <w:pPr>
        <w:numPr>
          <w:ilvl w:val="0"/>
          <w:numId w:val="21"/>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Náklady vzniklé </w:t>
      </w:r>
      <w:r w:rsidR="00394880" w:rsidRPr="00376C22">
        <w:rPr>
          <w:rFonts w:ascii="Times New Roman" w:hAnsi="Times New Roman" w:cs="Times New Roman"/>
          <w:color w:val="000000" w:themeColor="text1"/>
        </w:rPr>
        <w:t>provozovateli</w:t>
      </w:r>
      <w:r w:rsidR="00ED08DF" w:rsidRPr="00376C22">
        <w:rPr>
          <w:rFonts w:ascii="Times New Roman" w:hAnsi="Times New Roman" w:cs="Times New Roman"/>
          <w:color w:val="000000" w:themeColor="text1"/>
        </w:rPr>
        <w:t xml:space="preserve"> pohřebiště v souvislosti s otevřením hrobu hradí ten, kdo o otevření požádal. </w:t>
      </w:r>
      <w:r w:rsidR="00394880" w:rsidRPr="00376C22">
        <w:rPr>
          <w:rFonts w:ascii="Times New Roman" w:hAnsi="Times New Roman" w:cs="Times New Roman"/>
          <w:color w:val="000000" w:themeColor="text1"/>
        </w:rPr>
        <w:t>Provozovatel</w:t>
      </w:r>
      <w:r w:rsidR="00ED08DF" w:rsidRPr="00376C22">
        <w:rPr>
          <w:rFonts w:ascii="Times New Roman" w:hAnsi="Times New Roman" w:cs="Times New Roman"/>
          <w:color w:val="000000" w:themeColor="text1"/>
        </w:rPr>
        <w:t xml:space="preserve"> pohřebiště </w:t>
      </w:r>
      <w:r w:rsidR="00ED08DF" w:rsidRPr="00376C22">
        <w:rPr>
          <w:rFonts w:ascii="Times New Roman" w:hAnsi="Times New Roman" w:cs="Times New Roman"/>
        </w:rPr>
        <w:t>má nárok na úhradu přiměřených nákladů za poskytnuté výše uvedené a další souv</w:t>
      </w:r>
      <w:r w:rsidR="007A7978">
        <w:rPr>
          <w:rFonts w:ascii="Times New Roman" w:hAnsi="Times New Roman" w:cs="Times New Roman"/>
        </w:rPr>
        <w:t>isející služby.</w:t>
      </w:r>
    </w:p>
    <w:p w14:paraId="2864A82B" w14:textId="77777777" w:rsidR="000B0C9C" w:rsidRDefault="000B0C9C" w:rsidP="00FC5912">
      <w:pPr>
        <w:suppressAutoHyphens/>
        <w:spacing w:after="60" w:line="259" w:lineRule="auto"/>
        <w:ind w:left="425"/>
        <w:jc w:val="both"/>
        <w:rPr>
          <w:rFonts w:ascii="Times New Roman" w:hAnsi="Times New Roman" w:cs="Times New Roman"/>
        </w:rPr>
      </w:pPr>
    </w:p>
    <w:p w14:paraId="5662FCCC" w14:textId="77777777" w:rsidR="00ED08DF" w:rsidRPr="00376C22" w:rsidRDefault="00ED08DF" w:rsidP="000B0C9C">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10</w:t>
      </w:r>
    </w:p>
    <w:p w14:paraId="2E88EF1C" w14:textId="77777777" w:rsidR="00ED08DF" w:rsidRPr="00376C22" w:rsidRDefault="00ED08DF" w:rsidP="000B0C9C">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Dřeviny a lavičky</w:t>
      </w:r>
    </w:p>
    <w:p w14:paraId="6745D291" w14:textId="01DADA4B" w:rsidR="00ED08DF" w:rsidRPr="00376C22" w:rsidRDefault="00ED08DF" w:rsidP="00FC5912">
      <w:pPr>
        <w:pStyle w:val="Odstavecseseznamem"/>
        <w:numPr>
          <w:ilvl w:val="0"/>
          <w:numId w:val="23"/>
        </w:numPr>
        <w:suppressAutoHyphens/>
        <w:spacing w:after="60" w:line="259" w:lineRule="auto"/>
        <w:ind w:left="420" w:hanging="363"/>
        <w:contextualSpacing w:val="0"/>
        <w:jc w:val="both"/>
        <w:rPr>
          <w:rFonts w:ascii="Times New Roman" w:hAnsi="Times New Roman" w:cs="Times New Roman"/>
        </w:rPr>
      </w:pPr>
      <w:r w:rsidRPr="00376C22">
        <w:rPr>
          <w:rFonts w:ascii="Times New Roman" w:hAnsi="Times New Roman" w:cs="Times New Roman"/>
        </w:rPr>
        <w:t>Dřeviny lze na pohřebišti vysazovat pou</w:t>
      </w:r>
      <w:r w:rsidR="00042C64" w:rsidRPr="00376C22">
        <w:rPr>
          <w:rFonts w:ascii="Times New Roman" w:hAnsi="Times New Roman" w:cs="Times New Roman"/>
        </w:rPr>
        <w:t>ze se souhlasem provozovatele</w:t>
      </w:r>
      <w:r w:rsidRPr="00376C22">
        <w:rPr>
          <w:rFonts w:ascii="Times New Roman" w:hAnsi="Times New Roman" w:cs="Times New Roman"/>
        </w:rPr>
        <w:t xml:space="preserve">. Jedná se o dřeviny, které by v budoucnu vykazovaly znaky vzrostlých stromů a mohly by způsobovat škody na majetku a ohrožovat bezpečnost návštěvníků. </w:t>
      </w:r>
    </w:p>
    <w:p w14:paraId="7CABF36B" w14:textId="346C65A0" w:rsidR="00ED08DF" w:rsidRPr="00376C22" w:rsidRDefault="00ED08DF" w:rsidP="00FC5912">
      <w:pPr>
        <w:pStyle w:val="Odstavecseseznamem"/>
        <w:numPr>
          <w:ilvl w:val="0"/>
          <w:numId w:val="22"/>
        </w:numPr>
        <w:suppressAutoHyphens/>
        <w:spacing w:after="60" w:line="259" w:lineRule="auto"/>
        <w:ind w:left="426" w:hanging="370"/>
        <w:contextualSpacing w:val="0"/>
        <w:jc w:val="both"/>
        <w:rPr>
          <w:rFonts w:ascii="Times New Roman" w:hAnsi="Times New Roman" w:cs="Times New Roman"/>
        </w:rPr>
      </w:pPr>
      <w:r w:rsidRPr="00376C22">
        <w:rPr>
          <w:rFonts w:ascii="Times New Roman" w:hAnsi="Times New Roman" w:cs="Times New Roman"/>
        </w:rPr>
        <w:t>Dřeviny nesmějí být vysazovány do pohřbívací plochy</w:t>
      </w:r>
      <w:r w:rsidR="00C43D2A" w:rsidRPr="00376C22">
        <w:rPr>
          <w:rFonts w:ascii="Times New Roman" w:hAnsi="Times New Roman" w:cs="Times New Roman"/>
        </w:rPr>
        <w:t>.</w:t>
      </w:r>
      <w:r w:rsidRPr="00376C22">
        <w:rPr>
          <w:rFonts w:ascii="Times New Roman" w:hAnsi="Times New Roman" w:cs="Times New Roman"/>
        </w:rPr>
        <w:t xml:space="preserve"> </w:t>
      </w:r>
    </w:p>
    <w:p w14:paraId="6BA63B8A" w14:textId="573F5643" w:rsidR="00ED08DF" w:rsidRPr="00376C22" w:rsidRDefault="00C43D2A" w:rsidP="00FC5912">
      <w:pPr>
        <w:numPr>
          <w:ilvl w:val="0"/>
          <w:numId w:val="2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Provozovatel</w:t>
      </w:r>
      <w:r w:rsidR="00ED08DF" w:rsidRPr="00376C22">
        <w:rPr>
          <w:rFonts w:ascii="Times New Roman" w:hAnsi="Times New Roman" w:cs="Times New Roman"/>
        </w:rPr>
        <w:t xml:space="preserve"> může dle svého uvážení a bez souhlasu nájemce odstranit vysazené dřeviny, k jejíž výsadbě nedal</w:t>
      </w:r>
      <w:r w:rsidR="00A43590" w:rsidRPr="00376C22">
        <w:rPr>
          <w:rFonts w:ascii="Times New Roman" w:hAnsi="Times New Roman" w:cs="Times New Roman"/>
        </w:rPr>
        <w:t xml:space="preserve"> provozovatel</w:t>
      </w:r>
      <w:r w:rsidR="00ED08DF" w:rsidRPr="00376C22">
        <w:rPr>
          <w:rFonts w:ascii="Times New Roman" w:hAnsi="Times New Roman" w:cs="Times New Roman"/>
        </w:rPr>
        <w:t xml:space="preserve"> souhlas. </w:t>
      </w:r>
    </w:p>
    <w:p w14:paraId="63471E15" w14:textId="77777777" w:rsidR="00ED08DF" w:rsidRPr="00376C22" w:rsidRDefault="00ED08DF" w:rsidP="00FC5912">
      <w:pPr>
        <w:numPr>
          <w:ilvl w:val="0"/>
          <w:numId w:val="2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Likvidovat vzrostlou zeleň lze jen při dodržení zvláštního předpisu (viz zákon o ochraně přírody a krajiny). </w:t>
      </w:r>
    </w:p>
    <w:p w14:paraId="3A59FCB2" w14:textId="77777777" w:rsidR="00ED08DF" w:rsidRPr="00376C22" w:rsidRDefault="00ED08DF" w:rsidP="00FC5912">
      <w:pPr>
        <w:numPr>
          <w:ilvl w:val="0"/>
          <w:numId w:val="2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Všechna trvalá zeleň, vysazená na pohřebišti, se stává majetkem provozovatele pohřebiště. </w:t>
      </w:r>
    </w:p>
    <w:p w14:paraId="2940162D" w14:textId="0E812676" w:rsidR="00ED08DF" w:rsidRPr="00376C22" w:rsidRDefault="00ED08DF" w:rsidP="00FC5912">
      <w:pPr>
        <w:numPr>
          <w:ilvl w:val="0"/>
          <w:numId w:val="2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Nájemce ani návštěvník pohřebiště není oprávněn provádět jakékoli zásahy do vzrostlé zeleně bez před</w:t>
      </w:r>
      <w:r w:rsidR="00042C64" w:rsidRPr="00376C22">
        <w:rPr>
          <w:rFonts w:ascii="Times New Roman" w:hAnsi="Times New Roman" w:cs="Times New Roman"/>
        </w:rPr>
        <w:t xml:space="preserve">chozího souhlasu </w:t>
      </w:r>
      <w:r w:rsidR="00C43D2A" w:rsidRPr="00376C22">
        <w:rPr>
          <w:rFonts w:ascii="Times New Roman" w:hAnsi="Times New Roman" w:cs="Times New Roman"/>
        </w:rPr>
        <w:t>provozovatele</w:t>
      </w:r>
      <w:r w:rsidRPr="00376C22">
        <w:rPr>
          <w:rFonts w:ascii="Times New Roman" w:hAnsi="Times New Roman" w:cs="Times New Roman"/>
        </w:rPr>
        <w:t xml:space="preserve">. </w:t>
      </w:r>
    </w:p>
    <w:p w14:paraId="1A9F8A33" w14:textId="7609D513" w:rsidR="00ED08DF" w:rsidRPr="00376C22" w:rsidRDefault="00ED08DF" w:rsidP="00FC5912">
      <w:pPr>
        <w:numPr>
          <w:ilvl w:val="0"/>
          <w:numId w:val="2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Pevné i přenosné lavičky instaluje na pohřebišti </w:t>
      </w:r>
      <w:r w:rsidR="00C43D2A" w:rsidRPr="00376C22">
        <w:rPr>
          <w:rFonts w:ascii="Times New Roman" w:hAnsi="Times New Roman" w:cs="Times New Roman"/>
        </w:rPr>
        <w:t>provozovatel.</w:t>
      </w:r>
      <w:r w:rsidRPr="00376C22">
        <w:rPr>
          <w:rFonts w:ascii="Times New Roman" w:hAnsi="Times New Roman" w:cs="Times New Roman"/>
        </w:rPr>
        <w:t xml:space="preserve">  </w:t>
      </w:r>
    </w:p>
    <w:p w14:paraId="758595CC" w14:textId="77777777" w:rsidR="00ED08DF" w:rsidRPr="00376C22" w:rsidRDefault="00ED08DF" w:rsidP="00FC5912">
      <w:pPr>
        <w:numPr>
          <w:ilvl w:val="0"/>
          <w:numId w:val="22"/>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Lavičky mohou užívat všichni návštěvníci pohřebiště. </w:t>
      </w:r>
    </w:p>
    <w:p w14:paraId="570FF7B2" w14:textId="01B09B14" w:rsidR="00FC3448" w:rsidRDefault="00ED08DF" w:rsidP="00FC5912">
      <w:pPr>
        <w:numPr>
          <w:ilvl w:val="0"/>
          <w:numId w:val="22"/>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Jednoduché práce nutné k udržování a okrašlování hrobových míst a hrobového zařízení provádějí nájemci nebo podnikající fyzické či právnické osoby nájemcem pověřené. </w:t>
      </w:r>
    </w:p>
    <w:p w14:paraId="7B7F80F2" w14:textId="77777777" w:rsidR="003F1939" w:rsidRDefault="003F1939" w:rsidP="00FC5912">
      <w:pPr>
        <w:suppressAutoHyphens/>
        <w:spacing w:after="60" w:line="259" w:lineRule="auto"/>
        <w:ind w:left="425"/>
        <w:jc w:val="both"/>
        <w:rPr>
          <w:rFonts w:ascii="Times New Roman" w:hAnsi="Times New Roman" w:cs="Times New Roman"/>
        </w:rPr>
      </w:pPr>
    </w:p>
    <w:p w14:paraId="027E8A2D" w14:textId="77777777" w:rsidR="00ED08DF" w:rsidRPr="00376C22" w:rsidRDefault="00ED08DF" w:rsidP="00316FEC">
      <w:pPr>
        <w:pStyle w:val="Nadpis2"/>
        <w:suppressAutoHyphens/>
        <w:spacing w:after="0" w:line="240" w:lineRule="auto"/>
        <w:ind w:left="0" w:firstLine="0"/>
        <w:rPr>
          <w:rFonts w:ascii="Times New Roman" w:hAnsi="Times New Roman" w:cs="Times New Roman"/>
          <w:sz w:val="28"/>
          <w:szCs w:val="28"/>
        </w:rPr>
      </w:pPr>
      <w:r w:rsidRPr="00376C22">
        <w:rPr>
          <w:rFonts w:ascii="Times New Roman" w:hAnsi="Times New Roman" w:cs="Times New Roman"/>
          <w:sz w:val="28"/>
          <w:szCs w:val="28"/>
        </w:rPr>
        <w:t>Článek 11</w:t>
      </w:r>
    </w:p>
    <w:p w14:paraId="4B8780B7" w14:textId="77777777" w:rsidR="00ED08DF" w:rsidRPr="00376C22" w:rsidRDefault="00ED08DF" w:rsidP="00316FEC">
      <w:pPr>
        <w:pStyle w:val="Nadpis2"/>
        <w:suppressAutoHyphens/>
        <w:spacing w:after="120" w:line="240" w:lineRule="auto"/>
        <w:ind w:left="0" w:firstLine="0"/>
        <w:rPr>
          <w:rFonts w:ascii="Times New Roman" w:hAnsi="Times New Roman" w:cs="Times New Roman"/>
          <w:sz w:val="28"/>
          <w:szCs w:val="28"/>
        </w:rPr>
      </w:pPr>
      <w:r w:rsidRPr="00376C22">
        <w:rPr>
          <w:rFonts w:ascii="Times New Roman" w:hAnsi="Times New Roman" w:cs="Times New Roman"/>
          <w:sz w:val="28"/>
          <w:szCs w:val="28"/>
        </w:rPr>
        <w:t>Sankce</w:t>
      </w:r>
    </w:p>
    <w:p w14:paraId="2861D84E" w14:textId="14108A82" w:rsidR="00ED08DF" w:rsidRPr="00376C22" w:rsidRDefault="00ED08DF" w:rsidP="00FC5912">
      <w:pPr>
        <w:numPr>
          <w:ilvl w:val="0"/>
          <w:numId w:val="24"/>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Porušení tohoto Řádu bude postihováno podle § 5 odst. 1 písm. i) zákona č. 251/2016 Sb</w:t>
      </w:r>
      <w:r w:rsidR="00463064" w:rsidRPr="00376C22">
        <w:rPr>
          <w:rFonts w:ascii="Times New Roman" w:hAnsi="Times New Roman" w:cs="Times New Roman"/>
        </w:rPr>
        <w:t>., o </w:t>
      </w:r>
      <w:r w:rsidRPr="00376C22">
        <w:rPr>
          <w:rFonts w:ascii="Times New Roman" w:hAnsi="Times New Roman" w:cs="Times New Roman"/>
        </w:rPr>
        <w:t>některých přestupcích, jako přestupek proti veřejnému pořádku</w:t>
      </w:r>
      <w:r w:rsidR="00411A23" w:rsidRPr="00376C22">
        <w:rPr>
          <w:rFonts w:ascii="Times New Roman" w:hAnsi="Times New Roman" w:cs="Times New Roman"/>
        </w:rPr>
        <w:t>.</w:t>
      </w:r>
      <w:r w:rsidRPr="00376C22">
        <w:rPr>
          <w:rFonts w:ascii="Times New Roman" w:hAnsi="Times New Roman" w:cs="Times New Roman"/>
        </w:rPr>
        <w:t xml:space="preserve"> </w:t>
      </w:r>
      <w:r w:rsidR="005E1966" w:rsidRPr="00376C22">
        <w:rPr>
          <w:rFonts w:ascii="Times New Roman" w:hAnsi="Times New Roman" w:cs="Times New Roman"/>
        </w:rPr>
        <w:t>Za tyto přestupky lze uložit pokutu až do výše 10 000,- Kč ve smyslu § 5 odst. 3 zákona o některých přestupcích. Je-li přestupek spáchán opakovaně, může být uložena pokuta až do výše 15 000,- Kč.</w:t>
      </w:r>
    </w:p>
    <w:p w14:paraId="4CB4016D" w14:textId="77777777" w:rsidR="00ED08DF" w:rsidRPr="00376C22" w:rsidRDefault="00ED08DF" w:rsidP="00FC5912">
      <w:pPr>
        <w:numPr>
          <w:ilvl w:val="0"/>
          <w:numId w:val="24"/>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Přestupku se dopustí také ten, kdo dle zákona o pohřebnictví </w:t>
      </w:r>
    </w:p>
    <w:p w14:paraId="30A78B50" w14:textId="77777777" w:rsidR="00ED08DF" w:rsidRPr="00376C22" w:rsidRDefault="00ED08DF" w:rsidP="00FC5912">
      <w:pPr>
        <w:numPr>
          <w:ilvl w:val="1"/>
          <w:numId w:val="24"/>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v rozporu s § 4 odst. 1 písm. f) zachází s lidskými pozů</w:t>
      </w:r>
      <w:r w:rsidR="00463064" w:rsidRPr="00376C22">
        <w:rPr>
          <w:rFonts w:ascii="Times New Roman" w:hAnsi="Times New Roman" w:cs="Times New Roman"/>
        </w:rPr>
        <w:t>statky nebo lidskými ostatky na </w:t>
      </w:r>
      <w:r w:rsidRPr="00376C22">
        <w:rPr>
          <w:rFonts w:ascii="Times New Roman" w:hAnsi="Times New Roman" w:cs="Times New Roman"/>
        </w:rPr>
        <w:t xml:space="preserve">pohřebišti způsobem dotýkajícím se důstojnosti zemřelého nebo mravního cítění veřejnosti, </w:t>
      </w:r>
    </w:p>
    <w:p w14:paraId="2698584D" w14:textId="6514DFC9" w:rsidR="00ED08DF" w:rsidRPr="00376C22" w:rsidRDefault="00ED08DF" w:rsidP="00FC5912">
      <w:pPr>
        <w:numPr>
          <w:ilvl w:val="1"/>
          <w:numId w:val="24"/>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t>v rozporu s § 4 odst. 1 písm. g) neoprávněně otevře na pohřebišti konečnou rakev s lidskými pozůstatk</w:t>
      </w:r>
      <w:r w:rsidR="003F1939">
        <w:rPr>
          <w:rFonts w:ascii="Times New Roman" w:hAnsi="Times New Roman" w:cs="Times New Roman"/>
        </w:rPr>
        <w:t>y nebo urnu s lidskými ostatky,</w:t>
      </w:r>
    </w:p>
    <w:p w14:paraId="3D804C74" w14:textId="34E014FB" w:rsidR="00ED08DF" w:rsidRPr="00376C22" w:rsidRDefault="00ED08DF" w:rsidP="00FC5912">
      <w:pPr>
        <w:numPr>
          <w:ilvl w:val="1"/>
          <w:numId w:val="24"/>
        </w:numPr>
        <w:suppressAutoHyphens/>
        <w:spacing w:after="60" w:line="259" w:lineRule="auto"/>
        <w:ind w:left="851" w:hanging="360"/>
        <w:jc w:val="both"/>
        <w:rPr>
          <w:rFonts w:ascii="Times New Roman" w:hAnsi="Times New Roman" w:cs="Times New Roman"/>
        </w:rPr>
      </w:pPr>
      <w:r w:rsidRPr="00376C22">
        <w:rPr>
          <w:rFonts w:ascii="Times New Roman" w:hAnsi="Times New Roman" w:cs="Times New Roman"/>
        </w:rPr>
        <w:lastRenderedPageBreak/>
        <w:t>v rozporu s § 4 odst. 1 písm. h) neoprá</w:t>
      </w:r>
      <w:r w:rsidR="00126FD9">
        <w:rPr>
          <w:rFonts w:ascii="Times New Roman" w:hAnsi="Times New Roman" w:cs="Times New Roman"/>
        </w:rPr>
        <w:t>vněně otevře na pohřebišti hrob</w:t>
      </w:r>
      <w:r w:rsidRPr="00376C22">
        <w:rPr>
          <w:rFonts w:ascii="Times New Roman" w:hAnsi="Times New Roman" w:cs="Times New Roman"/>
        </w:rPr>
        <w:t xml:space="preserve"> nebo neoprávněně provádí exhumaci</w:t>
      </w:r>
      <w:r w:rsidR="00FC3448" w:rsidRPr="00376C22">
        <w:rPr>
          <w:rFonts w:ascii="Times New Roman" w:hAnsi="Times New Roman" w:cs="Times New Roman"/>
        </w:rPr>
        <w:t>.</w:t>
      </w:r>
      <w:r w:rsidRPr="00376C22">
        <w:rPr>
          <w:rFonts w:ascii="Times New Roman" w:hAnsi="Times New Roman" w:cs="Times New Roman"/>
        </w:rPr>
        <w:t xml:space="preserve"> </w:t>
      </w:r>
    </w:p>
    <w:p w14:paraId="7E01C6BE" w14:textId="0E198B87" w:rsidR="00ED08DF" w:rsidRDefault="00ED08DF" w:rsidP="00FC5912">
      <w:pPr>
        <w:numPr>
          <w:ilvl w:val="0"/>
          <w:numId w:val="24"/>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Za přestupky uvedené </w:t>
      </w:r>
      <w:r w:rsidR="005E1966" w:rsidRPr="00376C22">
        <w:rPr>
          <w:rFonts w:ascii="Times New Roman" w:hAnsi="Times New Roman" w:cs="Times New Roman"/>
        </w:rPr>
        <w:t>v odst. 2</w:t>
      </w:r>
      <w:r w:rsidRPr="00376C22">
        <w:rPr>
          <w:rFonts w:ascii="Times New Roman" w:hAnsi="Times New Roman" w:cs="Times New Roman"/>
        </w:rPr>
        <w:t xml:space="preserve"> lze uložit pokutu až do výše 100 0</w:t>
      </w:r>
      <w:r w:rsidR="00463064" w:rsidRPr="00376C22">
        <w:rPr>
          <w:rFonts w:ascii="Times New Roman" w:hAnsi="Times New Roman" w:cs="Times New Roman"/>
        </w:rPr>
        <w:t>00,- Kč ve smyslu § 26 zákona o </w:t>
      </w:r>
      <w:r w:rsidRPr="00376C22">
        <w:rPr>
          <w:rFonts w:ascii="Times New Roman" w:hAnsi="Times New Roman" w:cs="Times New Roman"/>
        </w:rPr>
        <w:t xml:space="preserve">pohřebnictví. </w:t>
      </w:r>
    </w:p>
    <w:p w14:paraId="570E5BA5" w14:textId="77777777" w:rsidR="00316FEC" w:rsidRDefault="00316FEC" w:rsidP="00FC5912">
      <w:pPr>
        <w:suppressAutoHyphens/>
        <w:spacing w:after="60" w:line="259" w:lineRule="auto"/>
        <w:ind w:left="425"/>
        <w:jc w:val="both"/>
        <w:rPr>
          <w:rFonts w:ascii="Times New Roman" w:hAnsi="Times New Roman" w:cs="Times New Roman"/>
        </w:rPr>
      </w:pPr>
    </w:p>
    <w:p w14:paraId="2532679A" w14:textId="77777777" w:rsidR="00ED08DF" w:rsidRPr="00376C22" w:rsidRDefault="00ED08DF" w:rsidP="00316FEC">
      <w:pPr>
        <w:pStyle w:val="Nadpis2"/>
        <w:suppressAutoHyphens/>
        <w:spacing w:after="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Článek 12</w:t>
      </w:r>
    </w:p>
    <w:p w14:paraId="19BD4D19" w14:textId="77777777" w:rsidR="00ED08DF" w:rsidRPr="00376C22" w:rsidRDefault="00ED08DF" w:rsidP="00316FEC">
      <w:pPr>
        <w:pStyle w:val="Nadpis2"/>
        <w:suppressAutoHyphens/>
        <w:spacing w:after="120" w:line="240" w:lineRule="auto"/>
        <w:ind w:left="11" w:hanging="11"/>
        <w:rPr>
          <w:rFonts w:ascii="Times New Roman" w:hAnsi="Times New Roman" w:cs="Times New Roman"/>
          <w:sz w:val="28"/>
          <w:szCs w:val="28"/>
        </w:rPr>
      </w:pPr>
      <w:r w:rsidRPr="00376C22">
        <w:rPr>
          <w:rFonts w:ascii="Times New Roman" w:hAnsi="Times New Roman" w:cs="Times New Roman"/>
          <w:sz w:val="28"/>
          <w:szCs w:val="28"/>
        </w:rPr>
        <w:t>Ostatní ustanovení</w:t>
      </w:r>
    </w:p>
    <w:p w14:paraId="0E437CDF" w14:textId="77777777" w:rsidR="00ED08DF" w:rsidRPr="00376C22" w:rsidRDefault="00ED08DF" w:rsidP="00FC5912">
      <w:pPr>
        <w:numPr>
          <w:ilvl w:val="0"/>
          <w:numId w:val="25"/>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Právní vztahy neupravené tímto řádem, vztahující se k provozování pohřebiště, se řídí zákonem o pohřebnictví. </w:t>
      </w:r>
    </w:p>
    <w:p w14:paraId="4E1A20BF" w14:textId="77777777" w:rsidR="00ED08DF" w:rsidRPr="00376C22" w:rsidRDefault="00ED08DF" w:rsidP="00FC5912">
      <w:pPr>
        <w:numPr>
          <w:ilvl w:val="0"/>
          <w:numId w:val="25"/>
        </w:numPr>
        <w:suppressAutoHyphens/>
        <w:spacing w:after="60" w:line="259" w:lineRule="auto"/>
        <w:ind w:left="426" w:hanging="348"/>
        <w:jc w:val="both"/>
        <w:rPr>
          <w:rFonts w:ascii="Times New Roman" w:hAnsi="Times New Roman" w:cs="Times New Roman"/>
        </w:rPr>
      </w:pPr>
      <w:r w:rsidRPr="00376C22">
        <w:rPr>
          <w:rFonts w:ascii="Times New Roman" w:hAnsi="Times New Roman" w:cs="Times New Roman"/>
        </w:rPr>
        <w:t xml:space="preserve">Pokud se písemný styk provádí doručenkou na adresu nájemce místa na pohřebišti, platí fikce doručení uplynutím posledního dne úložní lhůty u pošty. </w:t>
      </w:r>
    </w:p>
    <w:p w14:paraId="5B671FE5" w14:textId="36493E65" w:rsidR="00ED08DF" w:rsidRPr="00376C22" w:rsidRDefault="00ED08DF" w:rsidP="00FC5912">
      <w:pPr>
        <w:numPr>
          <w:ilvl w:val="0"/>
          <w:numId w:val="25"/>
        </w:numPr>
        <w:suppressAutoHyphens/>
        <w:spacing w:after="60" w:line="259" w:lineRule="auto"/>
        <w:ind w:left="426" w:hanging="348"/>
        <w:jc w:val="both"/>
        <w:rPr>
          <w:rFonts w:ascii="Times New Roman" w:hAnsi="Times New Roman" w:cs="Times New Roman"/>
          <w:color w:val="000000" w:themeColor="text1"/>
        </w:rPr>
      </w:pPr>
      <w:r w:rsidRPr="00376C22">
        <w:rPr>
          <w:rFonts w:ascii="Times New Roman" w:hAnsi="Times New Roman" w:cs="Times New Roman"/>
        </w:rPr>
        <w:t>Kontrolu dodržování tohoto Řádu provádí</w:t>
      </w:r>
      <w:r w:rsidR="00411A23" w:rsidRPr="00376C22">
        <w:rPr>
          <w:rFonts w:ascii="Times New Roman" w:hAnsi="Times New Roman" w:cs="Times New Roman"/>
        </w:rPr>
        <w:t xml:space="preserve"> obec </w:t>
      </w:r>
      <w:r w:rsidR="00376C22">
        <w:rPr>
          <w:rFonts w:ascii="Times New Roman" w:hAnsi="Times New Roman" w:cs="Times New Roman"/>
        </w:rPr>
        <w:t>Radějov</w:t>
      </w:r>
      <w:r w:rsidR="00411A23" w:rsidRPr="00376C22">
        <w:rPr>
          <w:rFonts w:ascii="Times New Roman" w:hAnsi="Times New Roman" w:cs="Times New Roman"/>
        </w:rPr>
        <w:t xml:space="preserve"> a </w:t>
      </w:r>
      <w:r w:rsidR="006234A3" w:rsidRPr="00376C22">
        <w:rPr>
          <w:rFonts w:ascii="Times New Roman" w:hAnsi="Times New Roman" w:cs="Times New Roman"/>
          <w:color w:val="000000" w:themeColor="text1"/>
        </w:rPr>
        <w:t>Krajský úřad Jihomoravského kraje</w:t>
      </w:r>
      <w:r w:rsidR="00411A23" w:rsidRPr="00376C22">
        <w:rPr>
          <w:rFonts w:ascii="Times New Roman" w:hAnsi="Times New Roman" w:cs="Times New Roman"/>
          <w:color w:val="000000" w:themeColor="text1"/>
        </w:rPr>
        <w:t>.</w:t>
      </w:r>
      <w:r w:rsidR="00463064" w:rsidRPr="00376C22">
        <w:rPr>
          <w:rFonts w:ascii="Times New Roman" w:hAnsi="Times New Roman" w:cs="Times New Roman"/>
          <w:b/>
          <w:color w:val="000000" w:themeColor="text1"/>
        </w:rPr>
        <w:t xml:space="preserve"> </w:t>
      </w:r>
      <w:r w:rsidR="00411A23" w:rsidRPr="00376C22">
        <w:rPr>
          <w:rFonts w:ascii="Times New Roman" w:hAnsi="Times New Roman" w:cs="Times New Roman"/>
          <w:color w:val="000000" w:themeColor="text1"/>
        </w:rPr>
        <w:t xml:space="preserve"> </w:t>
      </w:r>
    </w:p>
    <w:p w14:paraId="1E3F6C3C" w14:textId="58D5D4F5" w:rsidR="00ED08DF" w:rsidRPr="00376C22" w:rsidRDefault="00ED08DF" w:rsidP="00FC5912">
      <w:pPr>
        <w:numPr>
          <w:ilvl w:val="0"/>
          <w:numId w:val="25"/>
        </w:numPr>
        <w:suppressAutoHyphens/>
        <w:spacing w:after="60" w:line="259" w:lineRule="auto"/>
        <w:ind w:left="426" w:hanging="348"/>
        <w:jc w:val="both"/>
        <w:rPr>
          <w:rFonts w:ascii="Times New Roman" w:hAnsi="Times New Roman" w:cs="Times New Roman"/>
          <w:color w:val="000000" w:themeColor="text1"/>
        </w:rPr>
      </w:pPr>
      <w:r w:rsidRPr="00376C22">
        <w:rPr>
          <w:rFonts w:ascii="Times New Roman" w:hAnsi="Times New Roman" w:cs="Times New Roman"/>
          <w:color w:val="000000" w:themeColor="text1"/>
        </w:rPr>
        <w:t xml:space="preserve">Výjimky z Řádu pohřebiště dle individuální žádosti může schválit provozovatel pohřebiště. </w:t>
      </w:r>
    </w:p>
    <w:p w14:paraId="6BFC5039" w14:textId="0E9EBC93" w:rsidR="006234A3" w:rsidRDefault="007108F9" w:rsidP="00FC5912">
      <w:pPr>
        <w:numPr>
          <w:ilvl w:val="0"/>
          <w:numId w:val="25"/>
        </w:numPr>
        <w:suppressAutoHyphens/>
        <w:spacing w:after="60" w:line="259" w:lineRule="auto"/>
        <w:ind w:left="425" w:hanging="346"/>
        <w:jc w:val="both"/>
        <w:rPr>
          <w:rFonts w:ascii="Times New Roman" w:hAnsi="Times New Roman" w:cs="Times New Roman"/>
          <w:color w:val="000000" w:themeColor="text1"/>
        </w:rPr>
      </w:pPr>
      <w:r w:rsidRPr="00376C22">
        <w:rPr>
          <w:rFonts w:ascii="Times New Roman" w:hAnsi="Times New Roman" w:cs="Times New Roman"/>
          <w:color w:val="000000" w:themeColor="text1"/>
        </w:rPr>
        <w:t>Pokud pohřebiště, nebo jeho část, včetně hrobových zařízení, jsou zapsány v seznamu kulturních památek, nebo se nacházejí na území památkového zájmu, či jsou v seznamu válečných hrobů a pohřebišť vztahují se na péči o ně zvláštní právní předpisy.</w:t>
      </w:r>
    </w:p>
    <w:p w14:paraId="70D0367E" w14:textId="77777777" w:rsidR="007A7978" w:rsidRPr="007A7978" w:rsidRDefault="007A7978" w:rsidP="00FC5912">
      <w:pPr>
        <w:suppressAutoHyphens/>
        <w:spacing w:after="60" w:line="259" w:lineRule="auto"/>
        <w:ind w:left="425"/>
        <w:jc w:val="both"/>
        <w:rPr>
          <w:rFonts w:ascii="Times New Roman" w:hAnsi="Times New Roman" w:cs="Times New Roman"/>
          <w:color w:val="000000" w:themeColor="text1"/>
        </w:rPr>
      </w:pPr>
    </w:p>
    <w:p w14:paraId="0227FDB0" w14:textId="77777777" w:rsidR="00ED08DF" w:rsidRPr="00376C22" w:rsidRDefault="00ED08DF" w:rsidP="001E5E65">
      <w:pPr>
        <w:pStyle w:val="Nadpis2"/>
        <w:suppressAutoHyphens/>
        <w:spacing w:after="0" w:line="240" w:lineRule="auto"/>
        <w:ind w:left="11" w:hanging="11"/>
        <w:rPr>
          <w:rFonts w:ascii="Times New Roman" w:hAnsi="Times New Roman" w:cs="Times New Roman"/>
          <w:color w:val="000000" w:themeColor="text1"/>
          <w:sz w:val="28"/>
          <w:szCs w:val="28"/>
        </w:rPr>
      </w:pPr>
      <w:r w:rsidRPr="00376C22">
        <w:rPr>
          <w:rFonts w:ascii="Times New Roman" w:hAnsi="Times New Roman" w:cs="Times New Roman"/>
          <w:color w:val="000000" w:themeColor="text1"/>
          <w:sz w:val="28"/>
          <w:szCs w:val="28"/>
        </w:rPr>
        <w:t>Článek 13</w:t>
      </w:r>
    </w:p>
    <w:p w14:paraId="533BEBC7" w14:textId="77777777" w:rsidR="00ED08DF" w:rsidRPr="00376C22" w:rsidRDefault="00ED08DF" w:rsidP="001E5E65">
      <w:pPr>
        <w:pStyle w:val="Nadpis2"/>
        <w:suppressAutoHyphens/>
        <w:spacing w:after="120" w:line="240" w:lineRule="auto"/>
        <w:ind w:left="11" w:hanging="11"/>
        <w:rPr>
          <w:rFonts w:ascii="Times New Roman" w:hAnsi="Times New Roman" w:cs="Times New Roman"/>
          <w:color w:val="000000" w:themeColor="text1"/>
          <w:sz w:val="28"/>
          <w:szCs w:val="28"/>
        </w:rPr>
      </w:pPr>
      <w:r w:rsidRPr="00376C22">
        <w:rPr>
          <w:rFonts w:ascii="Times New Roman" w:hAnsi="Times New Roman" w:cs="Times New Roman"/>
          <w:color w:val="000000" w:themeColor="text1"/>
          <w:sz w:val="28"/>
          <w:szCs w:val="28"/>
        </w:rPr>
        <w:t>Zrušující ustanovení</w:t>
      </w:r>
    </w:p>
    <w:p w14:paraId="3CD11CE5" w14:textId="3CB53DAA" w:rsidR="00ED08DF" w:rsidRDefault="00ED08DF" w:rsidP="00FC5912">
      <w:pPr>
        <w:suppressAutoHyphens/>
        <w:spacing w:after="60" w:line="259" w:lineRule="auto"/>
        <w:jc w:val="both"/>
        <w:rPr>
          <w:rFonts w:ascii="Times New Roman" w:hAnsi="Times New Roman" w:cs="Times New Roman"/>
          <w:color w:val="000000" w:themeColor="text1"/>
        </w:rPr>
      </w:pPr>
      <w:r w:rsidRPr="00376C22">
        <w:rPr>
          <w:rFonts w:ascii="Times New Roman" w:hAnsi="Times New Roman" w:cs="Times New Roman"/>
          <w:color w:val="000000" w:themeColor="text1"/>
        </w:rPr>
        <w:t xml:space="preserve">Dnem nabytí účinnosti tohoto schváleného Řádu pohřebiště se </w:t>
      </w:r>
      <w:r w:rsidR="00F6640D" w:rsidRPr="00376C22">
        <w:rPr>
          <w:rFonts w:ascii="Times New Roman" w:hAnsi="Times New Roman" w:cs="Times New Roman"/>
          <w:color w:val="000000" w:themeColor="text1"/>
        </w:rPr>
        <w:t>ruší veškeré dosud vydané Řády veřejného pohřebiště</w:t>
      </w:r>
      <w:r w:rsidR="00FC6530" w:rsidRPr="00376C22">
        <w:rPr>
          <w:rFonts w:ascii="Times New Roman" w:hAnsi="Times New Roman" w:cs="Times New Roman"/>
          <w:color w:val="000000" w:themeColor="text1"/>
        </w:rPr>
        <w:t>.</w:t>
      </w:r>
    </w:p>
    <w:p w14:paraId="7EC77FD3" w14:textId="77777777" w:rsidR="007A7978" w:rsidRPr="007A7978" w:rsidRDefault="007A7978" w:rsidP="00FC5912">
      <w:pPr>
        <w:suppressAutoHyphens/>
        <w:spacing w:after="60" w:line="259" w:lineRule="auto"/>
        <w:jc w:val="both"/>
        <w:rPr>
          <w:rFonts w:ascii="Times New Roman" w:hAnsi="Times New Roman" w:cs="Times New Roman"/>
          <w:color w:val="000000" w:themeColor="text1"/>
        </w:rPr>
      </w:pPr>
    </w:p>
    <w:p w14:paraId="3D4E4160" w14:textId="77777777" w:rsidR="00ED08DF" w:rsidRPr="00376C22" w:rsidRDefault="00ED08DF" w:rsidP="001E5E65">
      <w:pPr>
        <w:pStyle w:val="Nadpis2"/>
        <w:suppressAutoHyphens/>
        <w:spacing w:after="0" w:line="240" w:lineRule="auto"/>
        <w:ind w:left="0" w:firstLine="0"/>
        <w:rPr>
          <w:rFonts w:ascii="Times New Roman" w:hAnsi="Times New Roman" w:cs="Times New Roman"/>
          <w:sz w:val="28"/>
          <w:szCs w:val="28"/>
        </w:rPr>
      </w:pPr>
      <w:r w:rsidRPr="00376C22">
        <w:rPr>
          <w:rFonts w:ascii="Times New Roman" w:hAnsi="Times New Roman" w:cs="Times New Roman"/>
          <w:sz w:val="28"/>
          <w:szCs w:val="28"/>
        </w:rPr>
        <w:t>Článek 14</w:t>
      </w:r>
    </w:p>
    <w:p w14:paraId="7E2EE4F3" w14:textId="77777777" w:rsidR="00ED08DF" w:rsidRPr="00376C22" w:rsidRDefault="00ED08DF" w:rsidP="001E5E65">
      <w:pPr>
        <w:pStyle w:val="Nadpis2"/>
        <w:suppressAutoHyphens/>
        <w:spacing w:after="120" w:line="240" w:lineRule="auto"/>
        <w:ind w:left="0" w:firstLine="0"/>
        <w:rPr>
          <w:rFonts w:ascii="Times New Roman" w:hAnsi="Times New Roman" w:cs="Times New Roman"/>
          <w:sz w:val="28"/>
          <w:szCs w:val="28"/>
        </w:rPr>
      </w:pPr>
      <w:r w:rsidRPr="00376C22">
        <w:rPr>
          <w:rFonts w:ascii="Times New Roman" w:hAnsi="Times New Roman" w:cs="Times New Roman"/>
          <w:sz w:val="28"/>
          <w:szCs w:val="28"/>
        </w:rPr>
        <w:t>Závěrečné ustanovení</w:t>
      </w:r>
    </w:p>
    <w:p w14:paraId="68123FC0" w14:textId="3CAE4772" w:rsidR="00ED08DF" w:rsidRPr="00376C22" w:rsidRDefault="00ED08DF" w:rsidP="00FC5912">
      <w:pPr>
        <w:numPr>
          <w:ilvl w:val="0"/>
          <w:numId w:val="26"/>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Tento řád je účinný dnem</w:t>
      </w:r>
      <w:r w:rsidR="006F3E44">
        <w:rPr>
          <w:rFonts w:ascii="Times New Roman" w:hAnsi="Times New Roman" w:cs="Times New Roman"/>
        </w:rPr>
        <w:t xml:space="preserve"> 15. 07. 2023</w:t>
      </w:r>
    </w:p>
    <w:p w14:paraId="1F24A429" w14:textId="18311B22" w:rsidR="00ED08DF" w:rsidRPr="00376C22" w:rsidRDefault="00ED08DF" w:rsidP="00FC5912">
      <w:pPr>
        <w:numPr>
          <w:ilvl w:val="0"/>
          <w:numId w:val="26"/>
        </w:numPr>
        <w:suppressAutoHyphens/>
        <w:spacing w:after="60" w:line="259" w:lineRule="auto"/>
        <w:ind w:left="425" w:hanging="346"/>
        <w:jc w:val="both"/>
        <w:rPr>
          <w:rFonts w:ascii="Times New Roman" w:hAnsi="Times New Roman" w:cs="Times New Roman"/>
        </w:rPr>
      </w:pPr>
      <w:r w:rsidRPr="00376C22">
        <w:rPr>
          <w:rFonts w:ascii="Times New Roman" w:hAnsi="Times New Roman" w:cs="Times New Roman"/>
        </w:rPr>
        <w:t xml:space="preserve">Řád veřejného pohřebiště bude vyvěšen na úřední desce </w:t>
      </w:r>
      <w:r w:rsidR="00411A23" w:rsidRPr="00376C22">
        <w:rPr>
          <w:rFonts w:ascii="Times New Roman" w:hAnsi="Times New Roman" w:cs="Times New Roman"/>
        </w:rPr>
        <w:t xml:space="preserve">obce </w:t>
      </w:r>
      <w:r w:rsidR="0002186E">
        <w:rPr>
          <w:rFonts w:ascii="Times New Roman" w:hAnsi="Times New Roman" w:cs="Times New Roman"/>
        </w:rPr>
        <w:t>Radějov</w:t>
      </w:r>
      <w:r w:rsidRPr="00376C22">
        <w:rPr>
          <w:rFonts w:ascii="Times New Roman" w:hAnsi="Times New Roman" w:cs="Times New Roman"/>
        </w:rPr>
        <w:t xml:space="preserve"> po dobu 15 dnů a po celou dobu platnosti tohoto řádu musí být vyvěšen na pohřebišti na místě obvyklém. </w:t>
      </w:r>
    </w:p>
    <w:tbl>
      <w:tblPr>
        <w:tblStyle w:val="Mkatabulky"/>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F7E8C" w:rsidRPr="006F3E44" w14:paraId="7BCD9217" w14:textId="77777777" w:rsidTr="004F7E8C">
        <w:tc>
          <w:tcPr>
            <w:tcW w:w="4536" w:type="dxa"/>
          </w:tcPr>
          <w:p w14:paraId="6CD9FC61" w14:textId="77777777" w:rsidR="003F1939" w:rsidRDefault="003F1939" w:rsidP="00FC5912">
            <w:pPr>
              <w:suppressAutoHyphens/>
              <w:spacing w:after="120" w:line="259" w:lineRule="auto"/>
              <w:jc w:val="both"/>
              <w:rPr>
                <w:rFonts w:ascii="Times New Roman" w:hAnsi="Times New Roman" w:cs="Times New Roman"/>
              </w:rPr>
            </w:pPr>
          </w:p>
          <w:p w14:paraId="0784A07E" w14:textId="77777777" w:rsidR="006F3E44" w:rsidRDefault="006F3E44" w:rsidP="00FC5912">
            <w:pPr>
              <w:suppressAutoHyphens/>
              <w:spacing w:after="120" w:line="259" w:lineRule="auto"/>
              <w:jc w:val="both"/>
              <w:rPr>
                <w:rFonts w:ascii="Times New Roman" w:hAnsi="Times New Roman" w:cs="Times New Roman"/>
              </w:rPr>
            </w:pPr>
          </w:p>
          <w:p w14:paraId="2AEFA654" w14:textId="2DAA07C8" w:rsidR="004F7E8C" w:rsidRPr="006F3E44" w:rsidRDefault="0002186E" w:rsidP="00FC5912">
            <w:pPr>
              <w:suppressAutoHyphens/>
              <w:spacing w:after="120" w:line="259" w:lineRule="auto"/>
              <w:jc w:val="both"/>
              <w:rPr>
                <w:rFonts w:ascii="Times New Roman" w:hAnsi="Times New Roman" w:cs="Times New Roman"/>
              </w:rPr>
            </w:pPr>
            <w:r w:rsidRPr="006F3E44">
              <w:rPr>
                <w:rFonts w:ascii="Times New Roman" w:hAnsi="Times New Roman" w:cs="Times New Roman"/>
              </w:rPr>
              <w:t xml:space="preserve">V Radějově, </w:t>
            </w:r>
            <w:r w:rsidR="004F7E8C" w:rsidRPr="006F3E44">
              <w:rPr>
                <w:rFonts w:ascii="Times New Roman" w:hAnsi="Times New Roman" w:cs="Times New Roman"/>
              </w:rPr>
              <w:t xml:space="preserve">dne: </w:t>
            </w:r>
            <w:r w:rsidR="00AA51B8" w:rsidRPr="006F3E44">
              <w:rPr>
                <w:rFonts w:ascii="Times New Roman" w:hAnsi="Times New Roman" w:cs="Times New Roman"/>
              </w:rPr>
              <w:t>26. 06. 2023</w:t>
            </w:r>
            <w:r w:rsidR="004F7E8C" w:rsidRPr="006F3E44">
              <w:rPr>
                <w:rFonts w:ascii="Times New Roman" w:hAnsi="Times New Roman" w:cs="Times New Roman"/>
              </w:rPr>
              <w:t xml:space="preserve">      </w:t>
            </w:r>
          </w:p>
          <w:p w14:paraId="01B417B1" w14:textId="77777777" w:rsidR="007A7978" w:rsidRPr="006F3E44" w:rsidRDefault="007A7978" w:rsidP="00FC5912">
            <w:pPr>
              <w:suppressAutoHyphens/>
              <w:spacing w:after="120" w:line="259" w:lineRule="auto"/>
              <w:jc w:val="both"/>
              <w:rPr>
                <w:rFonts w:ascii="Times New Roman" w:hAnsi="Times New Roman" w:cs="Times New Roman"/>
              </w:rPr>
            </w:pPr>
          </w:p>
          <w:p w14:paraId="74FD9DEA" w14:textId="77777777" w:rsidR="003F1939" w:rsidRPr="006F3E44" w:rsidRDefault="003F1939" w:rsidP="00FC5912">
            <w:pPr>
              <w:suppressAutoHyphens/>
              <w:spacing w:after="120" w:line="259" w:lineRule="auto"/>
              <w:jc w:val="both"/>
              <w:rPr>
                <w:rFonts w:ascii="Times New Roman" w:hAnsi="Times New Roman" w:cs="Times New Roman"/>
              </w:rPr>
            </w:pPr>
          </w:p>
          <w:p w14:paraId="5E5D003E" w14:textId="2143B7BD" w:rsidR="003F1939" w:rsidRPr="006F3E44" w:rsidRDefault="003F1939" w:rsidP="00FC5912">
            <w:pPr>
              <w:suppressAutoHyphens/>
              <w:spacing w:after="120" w:line="259" w:lineRule="auto"/>
              <w:jc w:val="both"/>
              <w:rPr>
                <w:rFonts w:ascii="Times New Roman" w:hAnsi="Times New Roman" w:cs="Times New Roman"/>
              </w:rPr>
            </w:pPr>
          </w:p>
        </w:tc>
      </w:tr>
    </w:tbl>
    <w:p w14:paraId="0FF9FDA0" w14:textId="60D2E557" w:rsidR="00340108" w:rsidRPr="006F3E44" w:rsidRDefault="0002186E" w:rsidP="00FC5912">
      <w:pPr>
        <w:suppressAutoHyphens/>
        <w:spacing w:after="0" w:line="259" w:lineRule="auto"/>
        <w:ind w:firstLine="708"/>
        <w:jc w:val="both"/>
        <w:rPr>
          <w:rFonts w:ascii="Times New Roman" w:hAnsi="Times New Roman" w:cs="Times New Roman"/>
        </w:rPr>
      </w:pPr>
      <w:r w:rsidRPr="006F3E44">
        <w:rPr>
          <w:rFonts w:ascii="Times New Roman" w:hAnsi="Times New Roman" w:cs="Times New Roman"/>
        </w:rPr>
        <w:t>Ing. Marie Liferenková</w:t>
      </w:r>
      <w:r w:rsidR="007A7978" w:rsidRPr="006F3E44">
        <w:rPr>
          <w:rFonts w:ascii="Times New Roman" w:hAnsi="Times New Roman" w:cs="Times New Roman"/>
        </w:rPr>
        <w:t xml:space="preserve"> </w:t>
      </w:r>
      <w:r w:rsidR="00340108" w:rsidRPr="006F3E44">
        <w:rPr>
          <w:rFonts w:ascii="Times New Roman" w:hAnsi="Times New Roman" w:cs="Times New Roman"/>
        </w:rPr>
        <w:tab/>
      </w:r>
      <w:r w:rsidR="00340108" w:rsidRPr="006F3E44">
        <w:rPr>
          <w:rFonts w:ascii="Times New Roman" w:hAnsi="Times New Roman" w:cs="Times New Roman"/>
        </w:rPr>
        <w:tab/>
      </w:r>
      <w:r w:rsidR="00340108" w:rsidRPr="006F3E44">
        <w:rPr>
          <w:rFonts w:ascii="Times New Roman" w:hAnsi="Times New Roman" w:cs="Times New Roman"/>
        </w:rPr>
        <w:tab/>
      </w:r>
      <w:r w:rsidR="00340108" w:rsidRPr="006F3E44">
        <w:rPr>
          <w:rFonts w:ascii="Times New Roman" w:hAnsi="Times New Roman" w:cs="Times New Roman"/>
        </w:rPr>
        <w:tab/>
      </w:r>
      <w:r w:rsidR="00340108" w:rsidRPr="006F3E44">
        <w:rPr>
          <w:rFonts w:ascii="Times New Roman" w:hAnsi="Times New Roman" w:cs="Times New Roman"/>
        </w:rPr>
        <w:tab/>
      </w:r>
      <w:r w:rsidR="00340108" w:rsidRPr="006F3E44">
        <w:rPr>
          <w:rFonts w:ascii="Times New Roman" w:hAnsi="Times New Roman" w:cs="Times New Roman"/>
        </w:rPr>
        <w:tab/>
        <w:t>Ing. Ladislav Mrkva</w:t>
      </w:r>
    </w:p>
    <w:p w14:paraId="225F231A" w14:textId="60594A9B" w:rsidR="004F7E8C" w:rsidRPr="006F3E44" w:rsidRDefault="00340108" w:rsidP="00FC5912">
      <w:pPr>
        <w:suppressAutoHyphens/>
        <w:spacing w:after="0" w:line="259" w:lineRule="auto"/>
        <w:jc w:val="both"/>
        <w:rPr>
          <w:rFonts w:ascii="Times New Roman" w:hAnsi="Times New Roman" w:cs="Times New Roman"/>
        </w:rPr>
      </w:pPr>
      <w:r w:rsidRPr="006F3E44">
        <w:rPr>
          <w:rFonts w:ascii="Times New Roman" w:hAnsi="Times New Roman" w:cs="Times New Roman"/>
        </w:rPr>
        <w:t xml:space="preserve">        </w:t>
      </w:r>
      <w:r w:rsidRPr="006F3E44">
        <w:rPr>
          <w:rFonts w:ascii="Times New Roman" w:hAnsi="Times New Roman" w:cs="Times New Roman"/>
        </w:rPr>
        <w:tab/>
        <w:t xml:space="preserve">       </w:t>
      </w:r>
      <w:r w:rsidR="007A7978" w:rsidRPr="006F3E44">
        <w:rPr>
          <w:rFonts w:ascii="Times New Roman" w:hAnsi="Times New Roman" w:cs="Times New Roman"/>
        </w:rPr>
        <w:t>starostka obce</w:t>
      </w:r>
      <w:r w:rsidRPr="006F3E44">
        <w:rPr>
          <w:rFonts w:ascii="Times New Roman" w:hAnsi="Times New Roman" w:cs="Times New Roman"/>
        </w:rPr>
        <w:tab/>
      </w:r>
      <w:r w:rsidRPr="006F3E44">
        <w:rPr>
          <w:rFonts w:ascii="Times New Roman" w:hAnsi="Times New Roman" w:cs="Times New Roman"/>
        </w:rPr>
        <w:tab/>
      </w:r>
      <w:r w:rsidRPr="006F3E44">
        <w:rPr>
          <w:rFonts w:ascii="Times New Roman" w:hAnsi="Times New Roman" w:cs="Times New Roman"/>
        </w:rPr>
        <w:tab/>
      </w:r>
      <w:r w:rsidRPr="006F3E44">
        <w:rPr>
          <w:rFonts w:ascii="Times New Roman" w:hAnsi="Times New Roman" w:cs="Times New Roman"/>
        </w:rPr>
        <w:tab/>
      </w:r>
      <w:r w:rsidR="00282746" w:rsidRPr="006F3E44">
        <w:rPr>
          <w:rFonts w:ascii="Times New Roman" w:hAnsi="Times New Roman" w:cs="Times New Roman"/>
        </w:rPr>
        <w:tab/>
      </w:r>
      <w:r w:rsidR="00282746" w:rsidRPr="006F3E44">
        <w:rPr>
          <w:rFonts w:ascii="Times New Roman" w:hAnsi="Times New Roman" w:cs="Times New Roman"/>
        </w:rPr>
        <w:tab/>
        <w:t xml:space="preserve">  </w:t>
      </w:r>
      <w:r w:rsidR="007A7978" w:rsidRPr="006F3E44">
        <w:rPr>
          <w:rFonts w:ascii="Times New Roman" w:hAnsi="Times New Roman" w:cs="Times New Roman"/>
        </w:rPr>
        <w:t>místostarosta obce</w:t>
      </w:r>
    </w:p>
    <w:p w14:paraId="47581AD1" w14:textId="77777777" w:rsidR="007A7978" w:rsidRPr="006F3E44" w:rsidRDefault="007A7978" w:rsidP="00FC5912">
      <w:pPr>
        <w:suppressAutoHyphens/>
        <w:spacing w:after="0" w:line="259" w:lineRule="auto"/>
        <w:jc w:val="both"/>
        <w:rPr>
          <w:rFonts w:ascii="Times New Roman" w:hAnsi="Times New Roman" w:cs="Times New Roman"/>
        </w:rPr>
      </w:pPr>
    </w:p>
    <w:p w14:paraId="1A09AFFA" w14:textId="77777777" w:rsidR="007A7978" w:rsidRDefault="007A7978" w:rsidP="00FC5912">
      <w:pPr>
        <w:suppressAutoHyphens/>
        <w:spacing w:after="0" w:line="259" w:lineRule="auto"/>
        <w:jc w:val="both"/>
        <w:rPr>
          <w:rFonts w:ascii="Times New Roman" w:hAnsi="Times New Roman" w:cs="Times New Roman"/>
        </w:rPr>
      </w:pPr>
    </w:p>
    <w:p w14:paraId="060DC67D" w14:textId="77777777" w:rsidR="006F3E44" w:rsidRDefault="006F3E44" w:rsidP="00FC5912">
      <w:pPr>
        <w:suppressAutoHyphens/>
        <w:spacing w:after="0" w:line="259" w:lineRule="auto"/>
        <w:jc w:val="both"/>
        <w:rPr>
          <w:rFonts w:ascii="Times New Roman" w:hAnsi="Times New Roman" w:cs="Times New Roman"/>
        </w:rPr>
      </w:pPr>
    </w:p>
    <w:p w14:paraId="59844C2D" w14:textId="77777777" w:rsidR="006F3E44" w:rsidRDefault="006F3E44" w:rsidP="00FC5912">
      <w:pPr>
        <w:suppressAutoHyphens/>
        <w:spacing w:after="0" w:line="259" w:lineRule="auto"/>
        <w:jc w:val="both"/>
        <w:rPr>
          <w:rFonts w:ascii="Times New Roman" w:hAnsi="Times New Roman" w:cs="Times New Roman"/>
        </w:rPr>
      </w:pPr>
    </w:p>
    <w:p w14:paraId="436B3EFA" w14:textId="77777777" w:rsidR="006F3E44" w:rsidRPr="006F3E44" w:rsidRDefault="006F3E44" w:rsidP="00FC5912">
      <w:pPr>
        <w:suppressAutoHyphens/>
        <w:spacing w:after="0" w:line="259" w:lineRule="auto"/>
        <w:jc w:val="both"/>
        <w:rPr>
          <w:rFonts w:ascii="Times New Roman" w:hAnsi="Times New Roman" w:cs="Times New Roman"/>
        </w:rPr>
      </w:pPr>
      <w:bookmarkStart w:id="0" w:name="_GoBack"/>
      <w:bookmarkEnd w:id="0"/>
    </w:p>
    <w:p w14:paraId="40A01831" w14:textId="77777777" w:rsidR="003F1939" w:rsidRPr="006F3E44" w:rsidRDefault="003F1939" w:rsidP="00FC5912">
      <w:pPr>
        <w:suppressAutoHyphens/>
        <w:spacing w:after="0" w:line="259" w:lineRule="auto"/>
        <w:jc w:val="both"/>
        <w:rPr>
          <w:rFonts w:ascii="Times New Roman" w:hAnsi="Times New Roman" w:cs="Times New Roman"/>
        </w:rPr>
      </w:pPr>
    </w:p>
    <w:p w14:paraId="7320F431" w14:textId="41FD157E" w:rsidR="004D293B" w:rsidRPr="006F3E44" w:rsidRDefault="004D293B" w:rsidP="00FC5912">
      <w:pPr>
        <w:suppressAutoHyphens/>
        <w:spacing w:after="0" w:line="259" w:lineRule="auto"/>
        <w:jc w:val="both"/>
        <w:rPr>
          <w:rFonts w:ascii="Times New Roman" w:hAnsi="Times New Roman" w:cs="Times New Roman"/>
        </w:rPr>
      </w:pPr>
      <w:r w:rsidRPr="006F3E44">
        <w:rPr>
          <w:rFonts w:ascii="Times New Roman" w:hAnsi="Times New Roman" w:cs="Times New Roman"/>
        </w:rPr>
        <w:t>Vyvěšeno na úřední desce dne:</w:t>
      </w:r>
      <w:r w:rsidRPr="006F3E44">
        <w:rPr>
          <w:rFonts w:ascii="Times New Roman" w:hAnsi="Times New Roman" w:cs="Times New Roman"/>
        </w:rPr>
        <w:tab/>
      </w:r>
      <w:r w:rsidR="00AA51B8" w:rsidRPr="006F3E44">
        <w:rPr>
          <w:rFonts w:ascii="Times New Roman" w:hAnsi="Times New Roman" w:cs="Times New Roman"/>
        </w:rPr>
        <w:t xml:space="preserve">29. 06. </w:t>
      </w:r>
      <w:r w:rsidR="0002186E" w:rsidRPr="006F3E44">
        <w:rPr>
          <w:rFonts w:ascii="Times New Roman" w:hAnsi="Times New Roman" w:cs="Times New Roman"/>
        </w:rPr>
        <w:t>2023</w:t>
      </w:r>
    </w:p>
    <w:p w14:paraId="31C6E508" w14:textId="2F8E7754" w:rsidR="004F7E8C" w:rsidRPr="00376C22" w:rsidRDefault="003F1939" w:rsidP="00FC5912">
      <w:pPr>
        <w:suppressAutoHyphens/>
        <w:spacing w:after="0" w:line="259" w:lineRule="auto"/>
        <w:jc w:val="both"/>
        <w:rPr>
          <w:rFonts w:ascii="Times New Roman" w:hAnsi="Times New Roman" w:cs="Times New Roman"/>
        </w:rPr>
      </w:pPr>
      <w:r w:rsidRPr="006F3E44">
        <w:rPr>
          <w:rFonts w:ascii="Times New Roman" w:hAnsi="Times New Roman" w:cs="Times New Roman"/>
        </w:rPr>
        <w:t>Svěšeno</w:t>
      </w:r>
      <w:r w:rsidR="004D293B" w:rsidRPr="006F3E44">
        <w:rPr>
          <w:rFonts w:ascii="Times New Roman" w:hAnsi="Times New Roman" w:cs="Times New Roman"/>
        </w:rPr>
        <w:t xml:space="preserve"> z úřední desky dne:</w:t>
      </w:r>
      <w:r w:rsidR="0002186E" w:rsidRPr="006F3E44">
        <w:rPr>
          <w:rFonts w:ascii="Times New Roman" w:hAnsi="Times New Roman" w:cs="Times New Roman"/>
        </w:rPr>
        <w:t xml:space="preserve"> </w:t>
      </w:r>
      <w:r w:rsidR="00AA51B8" w:rsidRPr="006F3E44">
        <w:rPr>
          <w:rFonts w:ascii="Times New Roman" w:hAnsi="Times New Roman" w:cs="Times New Roman"/>
        </w:rPr>
        <w:t>1</w:t>
      </w:r>
      <w:r w:rsidR="006F3E44" w:rsidRPr="006F3E44">
        <w:rPr>
          <w:rFonts w:ascii="Times New Roman" w:hAnsi="Times New Roman" w:cs="Times New Roman"/>
        </w:rPr>
        <w:t>4</w:t>
      </w:r>
      <w:r w:rsidR="00AA51B8" w:rsidRPr="006F3E44">
        <w:rPr>
          <w:rFonts w:ascii="Times New Roman" w:hAnsi="Times New Roman" w:cs="Times New Roman"/>
        </w:rPr>
        <w:t xml:space="preserve">. 07. </w:t>
      </w:r>
      <w:r w:rsidR="00664973" w:rsidRPr="006F3E44">
        <w:rPr>
          <w:rFonts w:ascii="Times New Roman" w:hAnsi="Times New Roman" w:cs="Times New Roman"/>
        </w:rPr>
        <w:t>202</w:t>
      </w:r>
      <w:r w:rsidR="0002186E" w:rsidRPr="006F3E44">
        <w:rPr>
          <w:rFonts w:ascii="Times New Roman" w:hAnsi="Times New Roman" w:cs="Times New Roman"/>
        </w:rPr>
        <w:t>3</w:t>
      </w:r>
    </w:p>
    <w:sectPr w:rsidR="004F7E8C" w:rsidRPr="00376C22" w:rsidSect="00FC5912">
      <w:footerReference w:type="default" r:id="rId8"/>
      <w:pgSz w:w="11906" w:h="16838"/>
      <w:pgMar w:top="993" w:right="1274" w:bottom="851" w:left="1134" w:header="709"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79F0" w14:textId="77777777" w:rsidR="00440B7B" w:rsidRDefault="00440B7B" w:rsidP="00D10ECC">
      <w:pPr>
        <w:spacing w:after="0" w:line="240" w:lineRule="auto"/>
      </w:pPr>
      <w:r>
        <w:separator/>
      </w:r>
    </w:p>
  </w:endnote>
  <w:endnote w:type="continuationSeparator" w:id="0">
    <w:p w14:paraId="7E6B943B" w14:textId="77777777" w:rsidR="00440B7B" w:rsidRDefault="00440B7B" w:rsidP="00D1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835302"/>
      <w:docPartObj>
        <w:docPartGallery w:val="Page Numbers (Bottom of Page)"/>
        <w:docPartUnique/>
      </w:docPartObj>
    </w:sdtPr>
    <w:sdtEndPr/>
    <w:sdtContent>
      <w:p w14:paraId="26676288" w14:textId="6C70EE25" w:rsidR="00676C9A" w:rsidRDefault="00676C9A">
        <w:pPr>
          <w:pStyle w:val="Zpat"/>
          <w:jc w:val="center"/>
        </w:pPr>
        <w:r>
          <w:fldChar w:fldCharType="begin"/>
        </w:r>
        <w:r>
          <w:instrText>PAGE   \* MERGEFORMAT</w:instrText>
        </w:r>
        <w:r>
          <w:fldChar w:fldCharType="separate"/>
        </w:r>
        <w:r w:rsidR="0024053B">
          <w:rPr>
            <w:noProof/>
          </w:rPr>
          <w:t>9</w:t>
        </w:r>
        <w:r>
          <w:fldChar w:fldCharType="end"/>
        </w:r>
      </w:p>
    </w:sdtContent>
  </w:sdt>
  <w:p w14:paraId="3050B067" w14:textId="77777777" w:rsidR="00676C9A" w:rsidRDefault="00676C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15E06" w14:textId="77777777" w:rsidR="00440B7B" w:rsidRDefault="00440B7B" w:rsidP="00D10ECC">
      <w:pPr>
        <w:spacing w:after="0" w:line="240" w:lineRule="auto"/>
      </w:pPr>
      <w:r>
        <w:separator/>
      </w:r>
    </w:p>
  </w:footnote>
  <w:footnote w:type="continuationSeparator" w:id="0">
    <w:p w14:paraId="3F2EA30E" w14:textId="77777777" w:rsidR="00440B7B" w:rsidRDefault="00440B7B" w:rsidP="00D10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CD2"/>
    <w:multiLevelType w:val="hybridMultilevel"/>
    <w:tmpl w:val="01EC128C"/>
    <w:lvl w:ilvl="0" w:tplc="044E841A">
      <w:start w:val="1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8A06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E4D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00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4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C6F7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C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05B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A6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85981"/>
    <w:multiLevelType w:val="hybridMultilevel"/>
    <w:tmpl w:val="CCFEB93E"/>
    <w:lvl w:ilvl="0" w:tplc="04050017">
      <w:start w:val="1"/>
      <w:numFmt w:val="lowerLetter"/>
      <w:lvlText w:val="%1)"/>
      <w:lvlJc w:val="left"/>
      <w:pPr>
        <w:ind w:left="1413" w:hanging="360"/>
      </w:pPr>
    </w:lvl>
    <w:lvl w:ilvl="1" w:tplc="04050019" w:tentative="1">
      <w:start w:val="1"/>
      <w:numFmt w:val="lowerLetter"/>
      <w:lvlText w:val="%2."/>
      <w:lvlJc w:val="left"/>
      <w:pPr>
        <w:ind w:left="2133" w:hanging="360"/>
      </w:pPr>
    </w:lvl>
    <w:lvl w:ilvl="2" w:tplc="0405001B" w:tentative="1">
      <w:start w:val="1"/>
      <w:numFmt w:val="lowerRoman"/>
      <w:lvlText w:val="%3."/>
      <w:lvlJc w:val="right"/>
      <w:pPr>
        <w:ind w:left="2853" w:hanging="180"/>
      </w:pPr>
    </w:lvl>
    <w:lvl w:ilvl="3" w:tplc="0405000F" w:tentative="1">
      <w:start w:val="1"/>
      <w:numFmt w:val="decimal"/>
      <w:lvlText w:val="%4."/>
      <w:lvlJc w:val="left"/>
      <w:pPr>
        <w:ind w:left="3573" w:hanging="360"/>
      </w:pPr>
    </w:lvl>
    <w:lvl w:ilvl="4" w:tplc="04050019" w:tentative="1">
      <w:start w:val="1"/>
      <w:numFmt w:val="lowerLetter"/>
      <w:lvlText w:val="%5."/>
      <w:lvlJc w:val="left"/>
      <w:pPr>
        <w:ind w:left="4293" w:hanging="360"/>
      </w:pPr>
    </w:lvl>
    <w:lvl w:ilvl="5" w:tplc="0405001B" w:tentative="1">
      <w:start w:val="1"/>
      <w:numFmt w:val="lowerRoman"/>
      <w:lvlText w:val="%6."/>
      <w:lvlJc w:val="right"/>
      <w:pPr>
        <w:ind w:left="5013" w:hanging="180"/>
      </w:pPr>
    </w:lvl>
    <w:lvl w:ilvl="6" w:tplc="0405000F" w:tentative="1">
      <w:start w:val="1"/>
      <w:numFmt w:val="decimal"/>
      <w:lvlText w:val="%7."/>
      <w:lvlJc w:val="left"/>
      <w:pPr>
        <w:ind w:left="5733" w:hanging="360"/>
      </w:pPr>
    </w:lvl>
    <w:lvl w:ilvl="7" w:tplc="04050019" w:tentative="1">
      <w:start w:val="1"/>
      <w:numFmt w:val="lowerLetter"/>
      <w:lvlText w:val="%8."/>
      <w:lvlJc w:val="left"/>
      <w:pPr>
        <w:ind w:left="6453" w:hanging="360"/>
      </w:pPr>
    </w:lvl>
    <w:lvl w:ilvl="8" w:tplc="0405001B" w:tentative="1">
      <w:start w:val="1"/>
      <w:numFmt w:val="lowerRoman"/>
      <w:lvlText w:val="%9."/>
      <w:lvlJc w:val="right"/>
      <w:pPr>
        <w:ind w:left="7173" w:hanging="180"/>
      </w:pPr>
    </w:lvl>
  </w:abstractNum>
  <w:abstractNum w:abstractNumId="2" w15:restartNumberingAfterBreak="0">
    <w:nsid w:val="12F151B4"/>
    <w:multiLevelType w:val="hybridMultilevel"/>
    <w:tmpl w:val="5AB8A4CC"/>
    <w:lvl w:ilvl="0" w:tplc="AB72B15C">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0F02722">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CCD62">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0D00A">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9E147E">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8067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7AD0">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E151C">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2F848">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C828DF"/>
    <w:multiLevelType w:val="hybridMultilevel"/>
    <w:tmpl w:val="3E2EC2E8"/>
    <w:lvl w:ilvl="0" w:tplc="EFAE705C">
      <w:start w:val="17"/>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E7B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E9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60B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430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6A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7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05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ED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234A6F"/>
    <w:multiLevelType w:val="hybridMultilevel"/>
    <w:tmpl w:val="CAC0D324"/>
    <w:lvl w:ilvl="0" w:tplc="41CC8ABA">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A0A9832">
      <w:start w:val="1"/>
      <w:numFmt w:val="lowerLetter"/>
      <w:lvlText w:val="%2)"/>
      <w:lvlJc w:val="left"/>
      <w:pPr>
        <w:ind w:left="10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1162836">
      <w:start w:val="1"/>
      <w:numFmt w:val="lowerRoman"/>
      <w:lvlText w:val="%3"/>
      <w:lvlJc w:val="left"/>
      <w:pPr>
        <w:ind w:left="1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894A2">
      <w:start w:val="1"/>
      <w:numFmt w:val="decimal"/>
      <w:lvlText w:val="%4"/>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E828E">
      <w:start w:val="1"/>
      <w:numFmt w:val="lowerLetter"/>
      <w:lvlText w:val="%5"/>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A645C">
      <w:start w:val="1"/>
      <w:numFmt w:val="lowerRoman"/>
      <w:lvlText w:val="%6"/>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A23B02">
      <w:start w:val="1"/>
      <w:numFmt w:val="decimal"/>
      <w:lvlText w:val="%7"/>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743118">
      <w:start w:val="1"/>
      <w:numFmt w:val="lowerLetter"/>
      <w:lvlText w:val="%8"/>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B638">
      <w:start w:val="1"/>
      <w:numFmt w:val="lowerRoman"/>
      <w:lvlText w:val="%9"/>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E76F96"/>
    <w:multiLevelType w:val="hybridMultilevel"/>
    <w:tmpl w:val="3392F60E"/>
    <w:lvl w:ilvl="0" w:tplc="0A7ED7AE">
      <w:start w:val="1"/>
      <w:numFmt w:val="lowerLetter"/>
      <w:lvlText w:val="%1)"/>
      <w:lvlJc w:val="left"/>
      <w:pPr>
        <w:ind w:left="10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204693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EB96A">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E759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14F8">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836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AC8F4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811BE">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987914">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0C67E1"/>
    <w:multiLevelType w:val="hybridMultilevel"/>
    <w:tmpl w:val="2B26CCA2"/>
    <w:lvl w:ilvl="0" w:tplc="1E9A6786">
      <w:start w:val="2"/>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36EA4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639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0E2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4CC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8A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A3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6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56D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980574"/>
    <w:multiLevelType w:val="hybridMultilevel"/>
    <w:tmpl w:val="4B72C4AE"/>
    <w:lvl w:ilvl="0" w:tplc="EA16E46C">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86E30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20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A02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6B2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E8F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03A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FA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03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696767"/>
    <w:multiLevelType w:val="hybridMultilevel"/>
    <w:tmpl w:val="D3E44A26"/>
    <w:lvl w:ilvl="0" w:tplc="124AE286">
      <w:start w:val="1"/>
      <w:numFmt w:val="decimal"/>
      <w:lvlText w:val="%1."/>
      <w:lvlJc w:val="left"/>
      <w:pPr>
        <w:ind w:left="345" w:firstLine="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9" w15:restartNumberingAfterBreak="0">
    <w:nsid w:val="387B02B4"/>
    <w:multiLevelType w:val="hybridMultilevel"/>
    <w:tmpl w:val="0D9C59B2"/>
    <w:lvl w:ilvl="0" w:tplc="58EA5A3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A2BF2">
      <w:start w:val="1"/>
      <w:numFmt w:val="lowerLetter"/>
      <w:lvlText w:val="%2)"/>
      <w:lvlJc w:val="left"/>
      <w:pPr>
        <w:ind w:left="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850D0D"/>
    <w:multiLevelType w:val="hybridMultilevel"/>
    <w:tmpl w:val="1428B49C"/>
    <w:lvl w:ilvl="0" w:tplc="590A331A">
      <w:start w:val="3"/>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96689D4">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43D48">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9A749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4ECF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44A40">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A5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EF372">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845E">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774751"/>
    <w:multiLevelType w:val="hybridMultilevel"/>
    <w:tmpl w:val="BBCC2A2A"/>
    <w:lvl w:ilvl="0" w:tplc="DE9EDC50">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FE20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A214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A32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48A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47A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DAC9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E1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72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BB48AA"/>
    <w:multiLevelType w:val="hybridMultilevel"/>
    <w:tmpl w:val="A5842E1A"/>
    <w:lvl w:ilvl="0" w:tplc="3B7C968A">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C560E4C">
      <w:start w:val="1"/>
      <w:numFmt w:val="lowerLetter"/>
      <w:lvlText w:val="%2)"/>
      <w:lvlJc w:val="left"/>
      <w:pPr>
        <w:ind w:left="10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1CB22B6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86C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CDF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3E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FB12">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36850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A110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6D561F"/>
    <w:multiLevelType w:val="hybridMultilevel"/>
    <w:tmpl w:val="E7BEF0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982130"/>
    <w:multiLevelType w:val="hybridMultilevel"/>
    <w:tmpl w:val="AF667E9C"/>
    <w:lvl w:ilvl="0" w:tplc="8CE23DF6">
      <w:start w:val="20"/>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B5A8">
      <w:start w:val="1"/>
      <w:numFmt w:val="lowerLetter"/>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EC7FD2">
      <w:start w:val="1"/>
      <w:numFmt w:val="lowerRoman"/>
      <w:lvlText w:val="%3"/>
      <w:lvlJc w:val="left"/>
      <w:pPr>
        <w:ind w:left="1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7626B8">
      <w:start w:val="1"/>
      <w:numFmt w:val="decimal"/>
      <w:lvlText w:val="%4"/>
      <w:lvlJc w:val="left"/>
      <w:pPr>
        <w:ind w:left="2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67442">
      <w:start w:val="1"/>
      <w:numFmt w:val="lowerLetter"/>
      <w:lvlText w:val="%5"/>
      <w:lvlJc w:val="left"/>
      <w:pPr>
        <w:ind w:left="3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2E18E">
      <w:start w:val="1"/>
      <w:numFmt w:val="lowerRoman"/>
      <w:lvlText w:val="%6"/>
      <w:lvlJc w:val="left"/>
      <w:pPr>
        <w:ind w:left="3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50DB2E">
      <w:start w:val="1"/>
      <w:numFmt w:val="decimal"/>
      <w:lvlText w:val="%7"/>
      <w:lvlJc w:val="left"/>
      <w:pPr>
        <w:ind w:left="4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E6878">
      <w:start w:val="1"/>
      <w:numFmt w:val="lowerLetter"/>
      <w:lvlText w:val="%8"/>
      <w:lvlJc w:val="left"/>
      <w:pPr>
        <w:ind w:left="5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EA07E">
      <w:start w:val="1"/>
      <w:numFmt w:val="lowerRoman"/>
      <w:lvlText w:val="%9"/>
      <w:lvlJc w:val="left"/>
      <w:pPr>
        <w:ind w:left="6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7C4BDE"/>
    <w:multiLevelType w:val="hybridMultilevel"/>
    <w:tmpl w:val="279E43E8"/>
    <w:lvl w:ilvl="0" w:tplc="96A85AA8">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0F8366C">
      <w:start w:val="1"/>
      <w:numFmt w:val="lowerLetter"/>
      <w:lvlText w:val="%2)"/>
      <w:lvlJc w:val="left"/>
      <w:pPr>
        <w:ind w:left="10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1C6A3CA">
      <w:start w:val="1"/>
      <w:numFmt w:val="upperRoman"/>
      <w:lvlText w:val="%3."/>
      <w:lvlJc w:val="left"/>
      <w:pPr>
        <w:ind w:left="184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E4BA5B14">
      <w:start w:val="1"/>
      <w:numFmt w:val="decimal"/>
      <w:lvlText w:val="%4"/>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246A0">
      <w:start w:val="1"/>
      <w:numFmt w:val="lowerLetter"/>
      <w:lvlText w:val="%5"/>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C2B5E8">
      <w:start w:val="1"/>
      <w:numFmt w:val="lowerRoman"/>
      <w:lvlText w:val="%6"/>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098DA">
      <w:start w:val="1"/>
      <w:numFmt w:val="decimal"/>
      <w:lvlText w:val="%7"/>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696E0">
      <w:start w:val="1"/>
      <w:numFmt w:val="lowerLetter"/>
      <w:lvlText w:val="%8"/>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DC0EC0">
      <w:start w:val="1"/>
      <w:numFmt w:val="lowerRoman"/>
      <w:lvlText w:val="%9"/>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A770FF"/>
    <w:multiLevelType w:val="hybridMultilevel"/>
    <w:tmpl w:val="0D9A1B2A"/>
    <w:lvl w:ilvl="0" w:tplc="D05627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85A6A">
      <w:start w:val="1"/>
      <w:numFmt w:val="upperRoman"/>
      <w:lvlText w:val="%2."/>
      <w:lvlJc w:val="left"/>
      <w:pPr>
        <w:ind w:left="157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6BCEBAC">
      <w:start w:val="1"/>
      <w:numFmt w:val="lowerRoman"/>
      <w:lvlText w:val="%3"/>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310">
      <w:start w:val="1"/>
      <w:numFmt w:val="decimal"/>
      <w:lvlText w:val="%4"/>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C6BFE">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41DFE">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2CB6C">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054A6">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0656">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1508AC"/>
    <w:multiLevelType w:val="hybridMultilevel"/>
    <w:tmpl w:val="7884CDD4"/>
    <w:lvl w:ilvl="0" w:tplc="BE8C9B4C">
      <w:start w:val="1"/>
      <w:numFmt w:val="lowerLetter"/>
      <w:lvlText w:val="%1)"/>
      <w:lvlJc w:val="left"/>
      <w:pPr>
        <w:ind w:left="99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7DCAA1A">
      <w:start w:val="1"/>
      <w:numFmt w:val="lowerLetter"/>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66324">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45E5A">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68BC2">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ABEF6">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4E6EA">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CBDD0">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785B20">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864EC4"/>
    <w:multiLevelType w:val="hybridMultilevel"/>
    <w:tmpl w:val="5A0278DE"/>
    <w:lvl w:ilvl="0" w:tplc="5658E908">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A8EB06">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0AB6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3CC55C">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2208">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EB4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F2D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6290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EF770">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F3121F"/>
    <w:multiLevelType w:val="hybridMultilevel"/>
    <w:tmpl w:val="F44E0462"/>
    <w:lvl w:ilvl="0" w:tplc="66E6F59A">
      <w:start w:val="4"/>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1EAC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22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01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EB7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88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CAB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A52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C79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91197B"/>
    <w:multiLevelType w:val="hybridMultilevel"/>
    <w:tmpl w:val="F2D69AC0"/>
    <w:lvl w:ilvl="0" w:tplc="48765ADE">
      <w:start w:val="1"/>
      <w:numFmt w:val="decimal"/>
      <w:lvlText w:val="%1."/>
      <w:lvlJc w:val="left"/>
      <w:pPr>
        <w:ind w:left="69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82C86E0">
      <w:start w:val="1"/>
      <w:numFmt w:val="lowerLetter"/>
      <w:lvlText w:val="%2)"/>
      <w:lvlJc w:val="left"/>
      <w:pPr>
        <w:ind w:left="10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210AFAA2">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8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046BE">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E569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649AA">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6DC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AFF3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7737CD"/>
    <w:multiLevelType w:val="hybridMultilevel"/>
    <w:tmpl w:val="F28C86A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545D4D80"/>
    <w:multiLevelType w:val="hybridMultilevel"/>
    <w:tmpl w:val="502CF63A"/>
    <w:lvl w:ilvl="0" w:tplc="C02CEF88">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1008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0B6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6F2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623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40E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62B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EC82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A47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4A163B"/>
    <w:multiLevelType w:val="hybridMultilevel"/>
    <w:tmpl w:val="EBD8703C"/>
    <w:lvl w:ilvl="0" w:tplc="7E82E376">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4" w15:restartNumberingAfterBreak="0">
    <w:nsid w:val="604D3828"/>
    <w:multiLevelType w:val="hybridMultilevel"/>
    <w:tmpl w:val="A5AC35F0"/>
    <w:lvl w:ilvl="0" w:tplc="1E60A348">
      <w:start w:val="1"/>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34A9692">
      <w:start w:val="1"/>
      <w:numFmt w:val="lowerLetter"/>
      <w:lvlText w:val="%2)"/>
      <w:lvlJc w:val="left"/>
      <w:pPr>
        <w:ind w:left="106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EB61D8"/>
    <w:multiLevelType w:val="hybridMultilevel"/>
    <w:tmpl w:val="749AC588"/>
    <w:lvl w:ilvl="0" w:tplc="821AADE8">
      <w:start w:val="2"/>
      <w:numFmt w:val="decimal"/>
      <w:lvlText w:val="%1."/>
      <w:lvlJc w:val="left"/>
      <w:pPr>
        <w:ind w:left="693"/>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44AFE40">
      <w:start w:val="1"/>
      <w:numFmt w:val="lowerLetter"/>
      <w:lvlText w:val="%2)"/>
      <w:lvlJc w:val="left"/>
      <w:pPr>
        <w:ind w:left="106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CC8811A6">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83DA6">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EB58A">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01ACC">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DE03B0">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68BD0">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C804A">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35513D"/>
    <w:multiLevelType w:val="hybridMultilevel"/>
    <w:tmpl w:val="0D9C59B2"/>
    <w:lvl w:ilvl="0" w:tplc="58EA5A32">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A2BF2">
      <w:start w:val="1"/>
      <w:numFmt w:val="lowerLetter"/>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6D19E">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A9A7E">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FF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E01C4">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E52">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8CF904">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B036">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DDF6069"/>
    <w:multiLevelType w:val="hybridMultilevel"/>
    <w:tmpl w:val="7DE0836A"/>
    <w:lvl w:ilvl="0" w:tplc="19DC5A88">
      <w:start w:val="1"/>
      <w:numFmt w:val="decimal"/>
      <w:lvlText w:val="%1."/>
      <w:lvlJc w:val="left"/>
      <w:pPr>
        <w:ind w:left="69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17"/>
  </w:num>
  <w:num w:numId="5">
    <w:abstractNumId w:val="10"/>
  </w:num>
  <w:num w:numId="6">
    <w:abstractNumId w:val="16"/>
  </w:num>
  <w:num w:numId="7">
    <w:abstractNumId w:val="15"/>
  </w:num>
  <w:num w:numId="8">
    <w:abstractNumId w:val="7"/>
  </w:num>
  <w:num w:numId="9">
    <w:abstractNumId w:val="0"/>
  </w:num>
  <w:num w:numId="10">
    <w:abstractNumId w:val="3"/>
  </w:num>
  <w:num w:numId="11">
    <w:abstractNumId w:val="20"/>
  </w:num>
  <w:num w:numId="12">
    <w:abstractNumId w:val="24"/>
  </w:num>
  <w:num w:numId="13">
    <w:abstractNumId w:val="14"/>
  </w:num>
  <w:num w:numId="14">
    <w:abstractNumId w:val="27"/>
  </w:num>
  <w:num w:numId="15">
    <w:abstractNumId w:val="1"/>
  </w:num>
  <w:num w:numId="16">
    <w:abstractNumId w:val="21"/>
  </w:num>
  <w:num w:numId="17">
    <w:abstractNumId w:val="25"/>
  </w:num>
  <w:num w:numId="18">
    <w:abstractNumId w:val="23"/>
  </w:num>
  <w:num w:numId="19">
    <w:abstractNumId w:val="4"/>
  </w:num>
  <w:num w:numId="20">
    <w:abstractNumId w:val="5"/>
  </w:num>
  <w:num w:numId="21">
    <w:abstractNumId w:val="19"/>
  </w:num>
  <w:num w:numId="22">
    <w:abstractNumId w:val="6"/>
  </w:num>
  <w:num w:numId="23">
    <w:abstractNumId w:val="8"/>
  </w:num>
  <w:num w:numId="24">
    <w:abstractNumId w:val="18"/>
  </w:num>
  <w:num w:numId="25">
    <w:abstractNumId w:val="2"/>
  </w:num>
  <w:num w:numId="26">
    <w:abstractNumId w:val="2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53"/>
    <w:rsid w:val="0000265D"/>
    <w:rsid w:val="00012A7A"/>
    <w:rsid w:val="000152B6"/>
    <w:rsid w:val="00021741"/>
    <w:rsid w:val="0002186E"/>
    <w:rsid w:val="0002436A"/>
    <w:rsid w:val="00041F60"/>
    <w:rsid w:val="00042C64"/>
    <w:rsid w:val="000567EF"/>
    <w:rsid w:val="00063CFD"/>
    <w:rsid w:val="000712D5"/>
    <w:rsid w:val="00076922"/>
    <w:rsid w:val="00082F59"/>
    <w:rsid w:val="000A3C92"/>
    <w:rsid w:val="000A5BB6"/>
    <w:rsid w:val="000B08E7"/>
    <w:rsid w:val="000B0C9C"/>
    <w:rsid w:val="000B41BC"/>
    <w:rsid w:val="000C7ADB"/>
    <w:rsid w:val="000E0D29"/>
    <w:rsid w:val="000E258D"/>
    <w:rsid w:val="000E30F3"/>
    <w:rsid w:val="000E39BC"/>
    <w:rsid w:val="000F0139"/>
    <w:rsid w:val="000F4160"/>
    <w:rsid w:val="00100D65"/>
    <w:rsid w:val="00115BC2"/>
    <w:rsid w:val="00126BD2"/>
    <w:rsid w:val="00126FD9"/>
    <w:rsid w:val="00143619"/>
    <w:rsid w:val="00151FAD"/>
    <w:rsid w:val="0016355B"/>
    <w:rsid w:val="00163A60"/>
    <w:rsid w:val="001671A8"/>
    <w:rsid w:val="00167904"/>
    <w:rsid w:val="00167995"/>
    <w:rsid w:val="0017425A"/>
    <w:rsid w:val="00195498"/>
    <w:rsid w:val="001A6B03"/>
    <w:rsid w:val="001B109A"/>
    <w:rsid w:val="001B3DE2"/>
    <w:rsid w:val="001C464B"/>
    <w:rsid w:val="001D1F76"/>
    <w:rsid w:val="001D65D3"/>
    <w:rsid w:val="001E071D"/>
    <w:rsid w:val="001E190F"/>
    <w:rsid w:val="001E367F"/>
    <w:rsid w:val="001E5E65"/>
    <w:rsid w:val="002179FA"/>
    <w:rsid w:val="002329BD"/>
    <w:rsid w:val="0024053B"/>
    <w:rsid w:val="00243C9B"/>
    <w:rsid w:val="002448CA"/>
    <w:rsid w:val="00255D09"/>
    <w:rsid w:val="00255FA1"/>
    <w:rsid w:val="00256424"/>
    <w:rsid w:val="00274536"/>
    <w:rsid w:val="00282746"/>
    <w:rsid w:val="00290C3D"/>
    <w:rsid w:val="00297AA2"/>
    <w:rsid w:val="002E3DAB"/>
    <w:rsid w:val="002F4AD7"/>
    <w:rsid w:val="00301D39"/>
    <w:rsid w:val="00316FEC"/>
    <w:rsid w:val="00325593"/>
    <w:rsid w:val="0032589B"/>
    <w:rsid w:val="00331853"/>
    <w:rsid w:val="00340108"/>
    <w:rsid w:val="00350581"/>
    <w:rsid w:val="0035258D"/>
    <w:rsid w:val="00376C22"/>
    <w:rsid w:val="00377962"/>
    <w:rsid w:val="003822DA"/>
    <w:rsid w:val="00394880"/>
    <w:rsid w:val="003A11AD"/>
    <w:rsid w:val="003D1A80"/>
    <w:rsid w:val="003D7D42"/>
    <w:rsid w:val="003E216F"/>
    <w:rsid w:val="003F1939"/>
    <w:rsid w:val="0040059A"/>
    <w:rsid w:val="00411A23"/>
    <w:rsid w:val="004240D6"/>
    <w:rsid w:val="004362A2"/>
    <w:rsid w:val="00440B7B"/>
    <w:rsid w:val="00441B17"/>
    <w:rsid w:val="00444180"/>
    <w:rsid w:val="00444D0A"/>
    <w:rsid w:val="00463064"/>
    <w:rsid w:val="00491F27"/>
    <w:rsid w:val="004A2BED"/>
    <w:rsid w:val="004A37E1"/>
    <w:rsid w:val="004B123F"/>
    <w:rsid w:val="004D1E72"/>
    <w:rsid w:val="004D293B"/>
    <w:rsid w:val="004F7E8C"/>
    <w:rsid w:val="005179FD"/>
    <w:rsid w:val="005313D5"/>
    <w:rsid w:val="00531A06"/>
    <w:rsid w:val="00532B33"/>
    <w:rsid w:val="00537C89"/>
    <w:rsid w:val="00550D3F"/>
    <w:rsid w:val="00552761"/>
    <w:rsid w:val="00553935"/>
    <w:rsid w:val="00560FD9"/>
    <w:rsid w:val="0057564B"/>
    <w:rsid w:val="005825B2"/>
    <w:rsid w:val="00584CA0"/>
    <w:rsid w:val="00594A7A"/>
    <w:rsid w:val="005A551E"/>
    <w:rsid w:val="005B04E2"/>
    <w:rsid w:val="005C1416"/>
    <w:rsid w:val="005C6AD1"/>
    <w:rsid w:val="005D7862"/>
    <w:rsid w:val="005E1966"/>
    <w:rsid w:val="005E62C5"/>
    <w:rsid w:val="00621FCF"/>
    <w:rsid w:val="006234A3"/>
    <w:rsid w:val="0062540C"/>
    <w:rsid w:val="00633C1C"/>
    <w:rsid w:val="006507DB"/>
    <w:rsid w:val="00651E06"/>
    <w:rsid w:val="00664973"/>
    <w:rsid w:val="006652CC"/>
    <w:rsid w:val="0066691C"/>
    <w:rsid w:val="006710B1"/>
    <w:rsid w:val="00676C9A"/>
    <w:rsid w:val="006859EE"/>
    <w:rsid w:val="006B4878"/>
    <w:rsid w:val="006B7A4D"/>
    <w:rsid w:val="006D0619"/>
    <w:rsid w:val="006D06C8"/>
    <w:rsid w:val="006E488E"/>
    <w:rsid w:val="006E5FD9"/>
    <w:rsid w:val="006E616A"/>
    <w:rsid w:val="006F0EFA"/>
    <w:rsid w:val="006F2B2C"/>
    <w:rsid w:val="006F3E44"/>
    <w:rsid w:val="007108F9"/>
    <w:rsid w:val="00713D49"/>
    <w:rsid w:val="00715D97"/>
    <w:rsid w:val="00717F2A"/>
    <w:rsid w:val="0072021D"/>
    <w:rsid w:val="0072558A"/>
    <w:rsid w:val="00741417"/>
    <w:rsid w:val="00771306"/>
    <w:rsid w:val="007816E5"/>
    <w:rsid w:val="007861E7"/>
    <w:rsid w:val="00796C4B"/>
    <w:rsid w:val="007A361C"/>
    <w:rsid w:val="007A5781"/>
    <w:rsid w:val="007A7978"/>
    <w:rsid w:val="007B45F4"/>
    <w:rsid w:val="007B5B3B"/>
    <w:rsid w:val="007C11CA"/>
    <w:rsid w:val="007C3A33"/>
    <w:rsid w:val="007E49D6"/>
    <w:rsid w:val="007F005D"/>
    <w:rsid w:val="008045B2"/>
    <w:rsid w:val="008077DB"/>
    <w:rsid w:val="008125FC"/>
    <w:rsid w:val="00816CD1"/>
    <w:rsid w:val="00826A18"/>
    <w:rsid w:val="00827427"/>
    <w:rsid w:val="00827E3F"/>
    <w:rsid w:val="008451D6"/>
    <w:rsid w:val="0085164F"/>
    <w:rsid w:val="0085419E"/>
    <w:rsid w:val="00865E91"/>
    <w:rsid w:val="00873CE8"/>
    <w:rsid w:val="00877061"/>
    <w:rsid w:val="008865BB"/>
    <w:rsid w:val="00893927"/>
    <w:rsid w:val="008A3585"/>
    <w:rsid w:val="008A526A"/>
    <w:rsid w:val="008B3AF6"/>
    <w:rsid w:val="008B5132"/>
    <w:rsid w:val="008C20C7"/>
    <w:rsid w:val="008E18EC"/>
    <w:rsid w:val="008E7493"/>
    <w:rsid w:val="00902076"/>
    <w:rsid w:val="00942BEB"/>
    <w:rsid w:val="00945CCE"/>
    <w:rsid w:val="009618C7"/>
    <w:rsid w:val="00966DC5"/>
    <w:rsid w:val="009B05E1"/>
    <w:rsid w:val="009C0FBE"/>
    <w:rsid w:val="009C1BAB"/>
    <w:rsid w:val="009E0CC6"/>
    <w:rsid w:val="009E4119"/>
    <w:rsid w:val="009E5B1D"/>
    <w:rsid w:val="00A12284"/>
    <w:rsid w:val="00A21697"/>
    <w:rsid w:val="00A23090"/>
    <w:rsid w:val="00A25D0C"/>
    <w:rsid w:val="00A30AA0"/>
    <w:rsid w:val="00A31776"/>
    <w:rsid w:val="00A34113"/>
    <w:rsid w:val="00A36EA3"/>
    <w:rsid w:val="00A3748A"/>
    <w:rsid w:val="00A40062"/>
    <w:rsid w:val="00A43590"/>
    <w:rsid w:val="00A539D7"/>
    <w:rsid w:val="00A575C1"/>
    <w:rsid w:val="00A733EB"/>
    <w:rsid w:val="00A76203"/>
    <w:rsid w:val="00A83E6F"/>
    <w:rsid w:val="00A8415E"/>
    <w:rsid w:val="00A9496F"/>
    <w:rsid w:val="00AA3276"/>
    <w:rsid w:val="00AA51B8"/>
    <w:rsid w:val="00AC2C86"/>
    <w:rsid w:val="00AC7826"/>
    <w:rsid w:val="00AE2242"/>
    <w:rsid w:val="00AE2AEF"/>
    <w:rsid w:val="00AE33D9"/>
    <w:rsid w:val="00AF2D1A"/>
    <w:rsid w:val="00B0095B"/>
    <w:rsid w:val="00B03AD3"/>
    <w:rsid w:val="00B041D5"/>
    <w:rsid w:val="00B12C38"/>
    <w:rsid w:val="00B161C8"/>
    <w:rsid w:val="00B45344"/>
    <w:rsid w:val="00B73719"/>
    <w:rsid w:val="00B8640E"/>
    <w:rsid w:val="00B951FE"/>
    <w:rsid w:val="00BB01D0"/>
    <w:rsid w:val="00BD79FD"/>
    <w:rsid w:val="00BE1729"/>
    <w:rsid w:val="00BF189B"/>
    <w:rsid w:val="00BF5C6A"/>
    <w:rsid w:val="00C208F8"/>
    <w:rsid w:val="00C2248D"/>
    <w:rsid w:val="00C31EB6"/>
    <w:rsid w:val="00C32597"/>
    <w:rsid w:val="00C32709"/>
    <w:rsid w:val="00C41E5B"/>
    <w:rsid w:val="00C43D2A"/>
    <w:rsid w:val="00C7153D"/>
    <w:rsid w:val="00C738E2"/>
    <w:rsid w:val="00C77F9E"/>
    <w:rsid w:val="00C80835"/>
    <w:rsid w:val="00C91F68"/>
    <w:rsid w:val="00C940FE"/>
    <w:rsid w:val="00C9446E"/>
    <w:rsid w:val="00CA64CD"/>
    <w:rsid w:val="00CA6613"/>
    <w:rsid w:val="00CB12CF"/>
    <w:rsid w:val="00CB1A1E"/>
    <w:rsid w:val="00CB2928"/>
    <w:rsid w:val="00CC601B"/>
    <w:rsid w:val="00CC75DE"/>
    <w:rsid w:val="00CD4D63"/>
    <w:rsid w:val="00CE1232"/>
    <w:rsid w:val="00CE1F06"/>
    <w:rsid w:val="00CE5522"/>
    <w:rsid w:val="00CE6307"/>
    <w:rsid w:val="00D05489"/>
    <w:rsid w:val="00D104D3"/>
    <w:rsid w:val="00D10ECC"/>
    <w:rsid w:val="00D16A0F"/>
    <w:rsid w:val="00D203AE"/>
    <w:rsid w:val="00D233A1"/>
    <w:rsid w:val="00D4761B"/>
    <w:rsid w:val="00D54FF9"/>
    <w:rsid w:val="00D634F9"/>
    <w:rsid w:val="00D64ECE"/>
    <w:rsid w:val="00D677EF"/>
    <w:rsid w:val="00D70AC6"/>
    <w:rsid w:val="00D722C6"/>
    <w:rsid w:val="00D730E7"/>
    <w:rsid w:val="00DA3343"/>
    <w:rsid w:val="00DB397D"/>
    <w:rsid w:val="00DB48A2"/>
    <w:rsid w:val="00E3339E"/>
    <w:rsid w:val="00E358C9"/>
    <w:rsid w:val="00E36885"/>
    <w:rsid w:val="00E43D83"/>
    <w:rsid w:val="00E60608"/>
    <w:rsid w:val="00E71243"/>
    <w:rsid w:val="00E9565B"/>
    <w:rsid w:val="00EA51C7"/>
    <w:rsid w:val="00EC3C07"/>
    <w:rsid w:val="00ED08DF"/>
    <w:rsid w:val="00ED6EE2"/>
    <w:rsid w:val="00EE0957"/>
    <w:rsid w:val="00EE2171"/>
    <w:rsid w:val="00EE3CD8"/>
    <w:rsid w:val="00EE659B"/>
    <w:rsid w:val="00EF084E"/>
    <w:rsid w:val="00EF1248"/>
    <w:rsid w:val="00EF16BB"/>
    <w:rsid w:val="00F00188"/>
    <w:rsid w:val="00F119DF"/>
    <w:rsid w:val="00F22B9B"/>
    <w:rsid w:val="00F40869"/>
    <w:rsid w:val="00F451A3"/>
    <w:rsid w:val="00F45BAD"/>
    <w:rsid w:val="00F5688B"/>
    <w:rsid w:val="00F6640D"/>
    <w:rsid w:val="00FA056F"/>
    <w:rsid w:val="00FA1072"/>
    <w:rsid w:val="00FA4458"/>
    <w:rsid w:val="00FA4E0C"/>
    <w:rsid w:val="00FA5004"/>
    <w:rsid w:val="00FB5A2F"/>
    <w:rsid w:val="00FC3448"/>
    <w:rsid w:val="00FC5912"/>
    <w:rsid w:val="00FC6530"/>
    <w:rsid w:val="00FE0C8C"/>
    <w:rsid w:val="00FE51A1"/>
    <w:rsid w:val="00FF0C0C"/>
    <w:rsid w:val="00FF583A"/>
    <w:rsid w:val="00FF7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B92FE"/>
  <w15:docId w15:val="{C5F4EB91-0850-4230-AC12-0C214825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next w:val="Normln"/>
    <w:link w:val="Nadpis2Char"/>
    <w:uiPriority w:val="9"/>
    <w:unhideWhenUsed/>
    <w:qFormat/>
    <w:rsid w:val="00331853"/>
    <w:pPr>
      <w:keepNext/>
      <w:keepLines/>
      <w:spacing w:after="12" w:line="268" w:lineRule="auto"/>
      <w:ind w:left="12" w:hanging="10"/>
      <w:jc w:val="center"/>
      <w:outlineLvl w:val="1"/>
    </w:pPr>
    <w:rPr>
      <w:rFonts w:ascii="Arial" w:eastAsia="Arial" w:hAnsi="Arial" w:cs="Arial"/>
      <w:b/>
      <w:i/>
      <w:color w:val="000000"/>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1853"/>
    <w:pPr>
      <w:ind w:left="720"/>
      <w:contextualSpacing/>
    </w:pPr>
  </w:style>
  <w:style w:type="character" w:customStyle="1" w:styleId="Nadpis2Char">
    <w:name w:val="Nadpis 2 Char"/>
    <w:basedOn w:val="Standardnpsmoodstavce"/>
    <w:link w:val="Nadpis2"/>
    <w:uiPriority w:val="9"/>
    <w:rsid w:val="00331853"/>
    <w:rPr>
      <w:rFonts w:ascii="Arial" w:eastAsia="Arial" w:hAnsi="Arial" w:cs="Arial"/>
      <w:b/>
      <w:i/>
      <w:color w:val="000000"/>
      <w:sz w:val="32"/>
      <w:lang w:eastAsia="cs-CZ"/>
    </w:rPr>
  </w:style>
  <w:style w:type="table" w:customStyle="1" w:styleId="TableGrid">
    <w:name w:val="TableGrid"/>
    <w:rsid w:val="00C91F68"/>
    <w:pPr>
      <w:spacing w:after="0" w:line="240" w:lineRule="auto"/>
    </w:pPr>
    <w:rPr>
      <w:rFonts w:eastAsiaTheme="minorEastAsia"/>
      <w:lang w:eastAsia="cs-CZ"/>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A36E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6EA3"/>
    <w:rPr>
      <w:rFonts w:ascii="Tahoma" w:hAnsi="Tahoma" w:cs="Tahoma"/>
      <w:sz w:val="16"/>
      <w:szCs w:val="16"/>
    </w:rPr>
  </w:style>
  <w:style w:type="paragraph" w:styleId="Zhlav">
    <w:name w:val="header"/>
    <w:basedOn w:val="Normln"/>
    <w:link w:val="ZhlavChar"/>
    <w:uiPriority w:val="99"/>
    <w:unhideWhenUsed/>
    <w:rsid w:val="00D10E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ECC"/>
  </w:style>
  <w:style w:type="paragraph" w:styleId="Zpat">
    <w:name w:val="footer"/>
    <w:basedOn w:val="Normln"/>
    <w:link w:val="ZpatChar"/>
    <w:uiPriority w:val="99"/>
    <w:unhideWhenUsed/>
    <w:rsid w:val="00D10ECC"/>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ECC"/>
  </w:style>
  <w:style w:type="table" w:styleId="Mkatabulky">
    <w:name w:val="Table Grid"/>
    <w:basedOn w:val="Normlntabulka"/>
    <w:uiPriority w:val="59"/>
    <w:rsid w:val="00A83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2755">
      <w:bodyDiv w:val="1"/>
      <w:marLeft w:val="0"/>
      <w:marRight w:val="0"/>
      <w:marTop w:val="0"/>
      <w:marBottom w:val="0"/>
      <w:divBdr>
        <w:top w:val="none" w:sz="0" w:space="0" w:color="auto"/>
        <w:left w:val="none" w:sz="0" w:space="0" w:color="auto"/>
        <w:bottom w:val="none" w:sz="0" w:space="0" w:color="auto"/>
        <w:right w:val="none" w:sz="0" w:space="0" w:color="auto"/>
      </w:divBdr>
    </w:div>
    <w:div w:id="415904196">
      <w:bodyDiv w:val="1"/>
      <w:marLeft w:val="0"/>
      <w:marRight w:val="0"/>
      <w:marTop w:val="300"/>
      <w:marBottom w:val="0"/>
      <w:divBdr>
        <w:top w:val="none" w:sz="0" w:space="0" w:color="auto"/>
        <w:left w:val="none" w:sz="0" w:space="0" w:color="auto"/>
        <w:bottom w:val="none" w:sz="0" w:space="0" w:color="auto"/>
        <w:right w:val="none" w:sz="0" w:space="0" w:color="auto"/>
      </w:divBdr>
      <w:divsChild>
        <w:div w:id="248581362">
          <w:marLeft w:val="4800"/>
          <w:marRight w:val="0"/>
          <w:marTop w:val="0"/>
          <w:marBottom w:val="0"/>
          <w:divBdr>
            <w:top w:val="none" w:sz="0" w:space="0" w:color="auto"/>
            <w:left w:val="none" w:sz="0" w:space="0" w:color="auto"/>
            <w:bottom w:val="none" w:sz="0" w:space="0" w:color="auto"/>
            <w:right w:val="none" w:sz="0" w:space="0" w:color="auto"/>
          </w:divBdr>
        </w:div>
      </w:divsChild>
    </w:div>
    <w:div w:id="5838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14D2-ECA7-40DE-8D58-8C9ED3D3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4899</Words>
  <Characters>28909</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Klásková</dc:creator>
  <cp:lastModifiedBy>podatelna</cp:lastModifiedBy>
  <cp:revision>3</cp:revision>
  <cp:lastPrinted>2023-06-29T07:47:00Z</cp:lastPrinted>
  <dcterms:created xsi:type="dcterms:W3CDTF">2023-06-28T11:39:00Z</dcterms:created>
  <dcterms:modified xsi:type="dcterms:W3CDTF">2023-06-29T07:52:00Z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klaskova.bohumila@kr-jihomoravsky.cz</vt:lpwstr>
  </property>
  <property fmtid="{D5CDD505-2E9C-101B-9397-08002B2CF9AE}" pid="5" name="MSIP_Label_690ebb53-23a2-471a-9c6e-17bd0d11311e_SetDate">
    <vt:lpwstr>2021-01-20T13:11:34.5129975Z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